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11" w:rsidRDefault="00DC2C11" w:rsidP="00DC2C11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89"/>
        <w:gridCol w:w="2778"/>
        <w:gridCol w:w="1176"/>
        <w:gridCol w:w="2190"/>
        <w:gridCol w:w="2184"/>
        <w:gridCol w:w="5143"/>
      </w:tblGrid>
      <w:tr w:rsidR="00DC2C11" w:rsidTr="008F44BF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DC2C11" w:rsidTr="008F44BF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1" w:rsidRPr="00CD1936" w:rsidRDefault="00846C12" w:rsidP="009F0D06">
            <w:pPr>
              <w:spacing w:after="0" w:line="240" w:lineRule="auto"/>
              <w:rPr>
                <w:lang w:eastAsia="ru-RU"/>
              </w:rPr>
            </w:pPr>
            <w:r>
              <w:t>08.05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1" w:rsidRDefault="00DC2C11" w:rsidP="009F0D0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1" w:rsidRDefault="00DC2C11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1" w:rsidRDefault="0084341C" w:rsidP="009F0D0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Обобщение и контроль знаний по теме «Человек в экономических отношениях»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F0" w:rsidRDefault="0084341C" w:rsidP="008434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Ознакомьтесь с материалом рубрики «Жил на свете человек»</w:t>
            </w:r>
            <w:r w:rsidR="00E43207">
              <w:rPr>
                <w:lang w:eastAsia="ru-RU"/>
              </w:rPr>
              <w:t>, стр.117.</w:t>
            </w:r>
          </w:p>
          <w:p w:rsidR="0084341C" w:rsidRPr="00A13A1B" w:rsidRDefault="00E43207" w:rsidP="008434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Выполните   2 задания по вашему выбору из рубрики «В классе и дома», стр.118-119</w:t>
            </w:r>
          </w:p>
        </w:tc>
      </w:tr>
      <w:tr w:rsidR="008F44BF" w:rsidTr="008F44BF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4A06" w:rsidRDefault="008F44BF" w:rsidP="008F44BF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08.05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4A06" w:rsidRDefault="008F44BF" w:rsidP="008F44BF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И</w:t>
            </w:r>
            <w:r w:rsidRPr="002B4A06">
              <w:rPr>
                <w:sz w:val="20"/>
                <w:szCs w:val="20"/>
              </w:rPr>
              <w:t>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4A06" w:rsidRDefault="008F44BF" w:rsidP="008F44BF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4A06" w:rsidRDefault="008F44BF" w:rsidP="008F44BF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Пахомова Ю.В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4A06" w:rsidRDefault="008F44BF" w:rsidP="008F44BF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 xml:space="preserve">Русская православная церковь в </w:t>
            </w:r>
            <w:r w:rsidRPr="002B4A06">
              <w:rPr>
                <w:sz w:val="20"/>
                <w:szCs w:val="20"/>
                <w:lang w:val="en-US"/>
              </w:rPr>
              <w:t>XVII</w:t>
            </w:r>
            <w:r w:rsidRPr="002B4A06">
              <w:rPr>
                <w:sz w:val="20"/>
                <w:szCs w:val="20"/>
              </w:rPr>
              <w:t xml:space="preserve"> в. Реформа патриарха Никона и раскол</w:t>
            </w:r>
          </w:p>
          <w:p w:rsidR="008F44BF" w:rsidRPr="002B4A06" w:rsidRDefault="008F44BF" w:rsidP="008F44BF">
            <w:pPr>
              <w:rPr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4A06" w:rsidRDefault="008F44BF" w:rsidP="008F44B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t>1) Церковь после Смуты.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br/>
              <w:t>2) Реформа патриарха Никона.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br/>
              <w:t>3) Усиление разногласий между церковной и светской властью.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br/>
              <w:t>4) Церковный собор 1666—1667 гг.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br/>
              <w:t>5) Протопоп Аввакум.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br/>
              <w:t>6) Протесты старообрядцев</w:t>
            </w:r>
          </w:p>
          <w:p w:rsidR="008F44BF" w:rsidRPr="002B4A06" w:rsidRDefault="008F44BF" w:rsidP="008F44BF">
            <w:pPr>
              <w:spacing w:after="0" w:line="240" w:lineRule="auto"/>
              <w:rPr>
                <w:sz w:val="20"/>
                <w:szCs w:val="20"/>
              </w:rPr>
            </w:pPr>
            <w:hyperlink r:id="rId5" w:history="1">
              <w:r w:rsidRPr="002B4A06">
                <w:rPr>
                  <w:rStyle w:val="a5"/>
                  <w:sz w:val="20"/>
                  <w:szCs w:val="20"/>
                </w:rPr>
                <w:t>https://resh.edu.ru/subject/lesson/2043/main/</w:t>
              </w:r>
            </w:hyperlink>
            <w:r w:rsidRPr="002B4A06">
              <w:rPr>
                <w:sz w:val="20"/>
                <w:szCs w:val="20"/>
              </w:rPr>
              <w:t xml:space="preserve"> -8 мин</w:t>
            </w:r>
          </w:p>
          <w:p w:rsidR="008F44BF" w:rsidRPr="002B4A06" w:rsidRDefault="008F44BF" w:rsidP="008F44BF">
            <w:pPr>
              <w:spacing w:after="0" w:line="240" w:lineRule="auto"/>
              <w:rPr>
                <w:sz w:val="20"/>
                <w:szCs w:val="20"/>
              </w:rPr>
            </w:pPr>
            <w:hyperlink r:id="rId6" w:anchor="205016" w:history="1">
              <w:r w:rsidRPr="002B4A06">
                <w:rPr>
                  <w:rStyle w:val="a5"/>
                  <w:sz w:val="20"/>
                  <w:szCs w:val="20"/>
                </w:rPr>
                <w:t>https://resh.edu.ru/subject/lesson/2043/train/#205016</w:t>
              </w:r>
            </w:hyperlink>
            <w:r w:rsidRPr="002B4A06">
              <w:rPr>
                <w:sz w:val="20"/>
                <w:szCs w:val="20"/>
              </w:rPr>
              <w:t xml:space="preserve"> -тренинг</w:t>
            </w:r>
          </w:p>
          <w:p w:rsidR="008F44BF" w:rsidRPr="002B4A06" w:rsidRDefault="008F44BF" w:rsidP="008F44BF">
            <w:pPr>
              <w:spacing w:after="0" w:line="240" w:lineRule="auto"/>
              <w:rPr>
                <w:rFonts w:ascii="SchoolBookCSanPin-Regular" w:eastAsia="Times New Roman" w:hAnsi="SchoolBookCSanPin-Regular"/>
                <w:b/>
                <w:color w:val="242021"/>
                <w:sz w:val="20"/>
                <w:szCs w:val="20"/>
                <w:lang w:eastAsia="ru-RU"/>
              </w:rPr>
            </w:pPr>
            <w:r w:rsidRPr="002B4A06">
              <w:rPr>
                <w:rFonts w:ascii="SchoolBookCSanPin-Regular" w:eastAsia="Times New Roman" w:hAnsi="SchoolBookCSanPin-Regular"/>
                <w:b/>
                <w:color w:val="242021"/>
                <w:sz w:val="20"/>
                <w:szCs w:val="20"/>
                <w:lang w:eastAsia="ru-RU"/>
              </w:rPr>
              <w:t>исторический календарь</w:t>
            </w:r>
          </w:p>
          <w:p w:rsidR="008F44BF" w:rsidRPr="002B4A06" w:rsidRDefault="008F44BF" w:rsidP="008F44BF">
            <w:pPr>
              <w:spacing w:after="0" w:line="240" w:lineRule="auto"/>
              <w:rPr>
                <w:rFonts w:ascii="SchoolBookCSanPin-Regular" w:eastAsia="Times New Roman" w:hAnsi="SchoolBookCSanPin-Regular"/>
                <w:b/>
                <w:color w:val="242021"/>
                <w:sz w:val="20"/>
                <w:szCs w:val="20"/>
                <w:lang w:eastAsia="ru-RU"/>
              </w:rPr>
            </w:pPr>
            <w:r w:rsidRPr="002B4A06">
              <w:rPr>
                <w:rFonts w:ascii="SchoolBookCSanPin-Regular" w:eastAsia="Times New Roman" w:hAnsi="SchoolBookCSanPin-Regular"/>
                <w:b/>
                <w:color w:val="242021"/>
                <w:sz w:val="20"/>
                <w:szCs w:val="20"/>
                <w:lang w:eastAsia="ru-RU"/>
              </w:rPr>
              <w:t>словарь темы</w:t>
            </w:r>
          </w:p>
          <w:p w:rsidR="008F44BF" w:rsidRPr="002B4A06" w:rsidRDefault="008F44BF" w:rsidP="008F44BF">
            <w:pPr>
              <w:spacing w:after="0" w:line="240" w:lineRule="auto"/>
              <w:rPr>
                <w:rFonts w:ascii="SchoolBookCSanPin-Regular" w:eastAsia="Times New Roman" w:hAnsi="SchoolBookCSanPin-Regular"/>
                <w:b/>
                <w:color w:val="242021"/>
                <w:sz w:val="20"/>
                <w:szCs w:val="20"/>
                <w:lang w:eastAsia="ru-RU"/>
              </w:rPr>
            </w:pPr>
            <w:r w:rsidRPr="002B4A06">
              <w:rPr>
                <w:rFonts w:ascii="SchoolBookCSanPin-Regular" w:eastAsia="Times New Roman" w:hAnsi="SchoolBookCSanPin-Regular"/>
                <w:b/>
                <w:color w:val="242021"/>
                <w:sz w:val="20"/>
                <w:szCs w:val="20"/>
                <w:lang w:eastAsia="ru-RU"/>
              </w:rPr>
              <w:t>задание:</w:t>
            </w:r>
          </w:p>
          <w:p w:rsidR="008F44BF" w:rsidRPr="002B4A06" w:rsidRDefault="008F44BF" w:rsidP="008F44B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t>1. Каковы были причины и последствия церковной реформы XVII в.</w:t>
            </w:r>
          </w:p>
          <w:p w:rsidR="008F44BF" w:rsidRPr="002B4A06" w:rsidRDefault="008F44BF" w:rsidP="008F44BF">
            <w:pPr>
              <w:spacing w:after="0" w:line="240" w:lineRule="auto"/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t xml:space="preserve">Прочтите отрывок из «Книги толкований» протопопа Аввакума (см. рубрику «Изучаем документ»). </w:t>
            </w:r>
          </w:p>
          <w:p w:rsidR="008F44BF" w:rsidRPr="002B4A06" w:rsidRDefault="008F44BF" w:rsidP="008F44BF">
            <w:pPr>
              <w:spacing w:after="0" w:line="240" w:lineRule="auto"/>
              <w:rPr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t xml:space="preserve">Как автор оценивает суть реформы </w:t>
            </w:r>
            <w:proofErr w:type="gramStart"/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t>Ни</w:t>
            </w:r>
            <w:proofErr w:type="gramEnd"/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t xml:space="preserve"> кона? Какие слова из этого отрывка вы бы одобрили, а какие нет?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br/>
              <w:t xml:space="preserve">Определите основные идеи старообрядчества. Как вы понимаете сущность и значение </w:t>
            </w:r>
            <w:r w:rsidRPr="002B4A06">
              <w:rPr>
                <w:rFonts w:ascii="SchoolBookCSanPin-Italic" w:eastAsia="Times New Roman" w:hAnsi="SchoolBookCSanPin-Italic"/>
                <w:i/>
                <w:iCs/>
                <w:color w:val="242021"/>
                <w:sz w:val="20"/>
                <w:szCs w:val="20"/>
                <w:lang w:eastAsia="ru-RU"/>
              </w:rPr>
              <w:t>церковного раскола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  <w:lang w:eastAsia="ru-RU"/>
              </w:rPr>
              <w:t>?</w:t>
            </w:r>
          </w:p>
        </w:tc>
      </w:tr>
      <w:tr w:rsidR="008F44BF" w:rsidTr="008F44BF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Default="008F44BF" w:rsidP="008F44BF">
            <w:r>
              <w:t>08.05.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Default="008F44BF" w:rsidP="008F44BF">
            <w:r>
              <w:t>ОБЖ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Default="008F44BF" w:rsidP="008F44BF">
            <w: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Default="008F44BF" w:rsidP="008F44BF">
            <w:r>
              <w:t>Терентьева А.С.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9E76D5" w:rsidRDefault="008F44BF" w:rsidP="008F44B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</w:rPr>
            </w:pPr>
            <w:r>
              <w:rPr>
                <w:rStyle w:val="c0"/>
                <w:rFonts w:eastAsiaTheme="minorEastAsia"/>
                <w:color w:val="000000"/>
              </w:rPr>
              <w:t xml:space="preserve">Формирование личности во взаимоотношениях со сверстниками. Формирование взаимоотношений со сверстниками </w:t>
            </w:r>
            <w:r>
              <w:rPr>
                <w:rStyle w:val="c0"/>
                <w:rFonts w:eastAsiaTheme="minorEastAsia"/>
                <w:color w:val="000000"/>
              </w:rPr>
              <w:lastRenderedPageBreak/>
              <w:t>противоположного пола.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Default="008F44BF" w:rsidP="008F44BF">
            <w:r>
              <w:lastRenderedPageBreak/>
              <w:t>Читаем параграф 6.5 стр.162 и параграф 6.6. В конце параграфа 6.6 стр. 168 отвечаем на вопросы письменно.</w:t>
            </w:r>
          </w:p>
          <w:p w:rsidR="008F44BF" w:rsidRDefault="008F44BF" w:rsidP="008F44BF">
            <w:r>
              <w:t>Фото выполненной работы жду до 17.00.</w:t>
            </w:r>
          </w:p>
        </w:tc>
      </w:tr>
      <w:tr w:rsidR="008F44BF" w:rsidTr="008F44BF">
        <w:trPr>
          <w:trHeight w:val="986"/>
        </w:trPr>
        <w:tc>
          <w:tcPr>
            <w:tcW w:w="374" w:type="pct"/>
            <w:hideMark/>
          </w:tcPr>
          <w:p w:rsidR="008F44BF" w:rsidRDefault="008F44BF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>08.05</w:t>
            </w:r>
          </w:p>
        </w:tc>
        <w:tc>
          <w:tcPr>
            <w:tcW w:w="954" w:type="pct"/>
            <w:hideMark/>
          </w:tcPr>
          <w:p w:rsidR="008F44BF" w:rsidRDefault="008F44B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</w:t>
            </w:r>
            <w:r>
              <w:rPr>
                <w:rFonts w:eastAsia="Times New Roman"/>
                <w:lang w:eastAsia="ru-RU"/>
              </w:rPr>
              <w:t>еометрия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04" w:type="pct"/>
            <w:hideMark/>
          </w:tcPr>
          <w:p w:rsidR="008F44BF" w:rsidRDefault="008F44BF">
            <w:pPr>
              <w:spacing w:after="0" w:line="240" w:lineRule="auto"/>
              <w:rPr>
                <w:rFonts w:ascii="Calibri" w:eastAsia="Calibri" w:hAnsi="Calibri"/>
                <w:lang w:eastAsia="zh-CN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52" w:type="pct"/>
            <w:hideMark/>
          </w:tcPr>
          <w:p w:rsidR="008F44BF" w:rsidRDefault="008F44B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750" w:type="pct"/>
            <w:hideMark/>
          </w:tcPr>
          <w:p w:rsidR="008F44BF" w:rsidRDefault="008F44B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766" w:type="pct"/>
          </w:tcPr>
          <w:p w:rsidR="008F44BF" w:rsidRDefault="008F44BF">
            <w:pPr>
              <w:tabs>
                <w:tab w:val="left" w:pos="842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Запишите в </w:t>
            </w:r>
            <w:proofErr w:type="gramStart"/>
            <w:r>
              <w:rPr>
                <w:rFonts w:eastAsia="Times New Roman"/>
                <w:lang w:eastAsia="ru-RU"/>
              </w:rPr>
              <w:t xml:space="preserve">тетради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08.05.20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 xml:space="preserve">  Классная работа</w:t>
            </w:r>
            <w:r>
              <w:rPr>
                <w:rFonts w:eastAsia="Times New Roman"/>
                <w:lang w:eastAsia="ru-RU"/>
              </w:rPr>
              <w:t xml:space="preserve">  </w:t>
            </w:r>
          </w:p>
          <w:p w:rsidR="008F44BF" w:rsidRDefault="008F44BF">
            <w:pPr>
              <w:tabs>
                <w:tab w:val="left" w:pos="8421"/>
              </w:tabs>
              <w:spacing w:after="0" w:line="240" w:lineRule="auto"/>
              <w:rPr>
                <w:rFonts w:eastAsia="Calibri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тема  урока</w:t>
            </w:r>
            <w:proofErr w:type="gramEnd"/>
            <w:r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eastAsia="Times New Roman"/>
                <w:bCs/>
                <w:lang w:eastAsia="ru-RU"/>
              </w:rPr>
              <w:t>«</w:t>
            </w:r>
            <w:r>
              <w:t>Построение треугольника по трем элементам</w:t>
            </w:r>
            <w:r>
              <w:rPr>
                <w:lang w:eastAsia="ru-RU"/>
              </w:rPr>
              <w:t>»</w:t>
            </w:r>
          </w:p>
          <w:p w:rsidR="008F44BF" w:rsidRDefault="008F44BF">
            <w:pPr>
              <w:tabs>
                <w:tab w:val="left" w:pos="8421"/>
              </w:tabs>
              <w:spacing w:after="0" w:line="240" w:lineRule="auto"/>
              <w:rPr>
                <w:lang w:eastAsia="ru-RU"/>
              </w:rPr>
            </w:pPr>
          </w:p>
          <w:p w:rsidR="008F44BF" w:rsidRDefault="008F44BF">
            <w:pPr>
              <w:jc w:val="both"/>
              <w:rPr>
                <w:rFonts w:ascii="Calibri" w:hAnsi="Calibri"/>
                <w:lang w:eastAsia="zh-CN"/>
              </w:rPr>
            </w:pPr>
            <w:hyperlink r:id="rId7" w:history="1">
              <w:r>
                <w:rPr>
                  <w:rStyle w:val="a5"/>
                </w:rPr>
                <w:t>https://www.youtube.com/watch?v=AXK6DyovINM</w:t>
              </w:r>
            </w:hyperlink>
            <w:r>
              <w:t>.</w:t>
            </w:r>
          </w:p>
          <w:p w:rsidR="008F44BF" w:rsidRDefault="008F44BF">
            <w:pPr>
              <w:jc w:val="both"/>
            </w:pPr>
            <w:r>
              <w:t>Приготовьте карандаш, линейку, циркуль.</w:t>
            </w:r>
          </w:p>
          <w:p w:rsidR="008F44BF" w:rsidRDefault="008F44BF">
            <w:pPr>
              <w:jc w:val="both"/>
            </w:pPr>
            <w:r>
              <w:t>Выполните практическое задание № 289; №290 с пошаговым описанием построений треугольников.</w:t>
            </w:r>
          </w:p>
          <w:p w:rsidR="008F44BF" w:rsidRDefault="008F44BF">
            <w:pPr>
              <w:jc w:val="both"/>
            </w:pPr>
            <w:r>
              <w:t xml:space="preserve">Фото ваших работ жду до 18:00 08.05 в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r>
              <w:rPr>
                <w:lang w:val="en-US"/>
              </w:rPr>
              <w:t>Viber</w:t>
            </w:r>
            <w:r>
              <w:t xml:space="preserve">. </w:t>
            </w:r>
          </w:p>
        </w:tc>
      </w:tr>
      <w:tr w:rsidR="008F44BF" w:rsidTr="008F44BF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07EB" w:rsidRDefault="008F44BF" w:rsidP="008F44BF">
            <w:r>
              <w:t>08.05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07EB" w:rsidRDefault="008F44BF" w:rsidP="008F44BF">
            <w:r>
              <w:t>И</w:t>
            </w:r>
            <w:r>
              <w:t>зо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07EB" w:rsidRDefault="008F44BF" w:rsidP="008F44BF">
            <w: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07EB" w:rsidRDefault="008F44BF" w:rsidP="008F44BF">
            <w:r>
              <w:t>Блинова Т.Ю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8F0007" w:rsidRDefault="008F44BF" w:rsidP="008F44BF">
            <w:r w:rsidRPr="00EC6B26">
              <w:t>Пугало в огороде или под шепот фонтанных струй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BF" w:rsidRPr="002B07EB" w:rsidRDefault="008F44BF" w:rsidP="008F44BF">
            <w:r>
              <w:t>Посмотрите видеоурок:</w:t>
            </w:r>
            <w:r w:rsidRPr="002B07EB">
              <w:t xml:space="preserve"> </w:t>
            </w:r>
          </w:p>
          <w:p w:rsidR="008F44BF" w:rsidRDefault="008F44BF" w:rsidP="008F44BF">
            <w:hyperlink r:id="rId8" w:history="1">
              <w:r w:rsidRPr="009E5755">
                <w:rPr>
                  <w:rStyle w:val="a5"/>
                </w:rPr>
                <w:t>https://www.youtube.com/watch?v=KfJEgYDCqPQ</w:t>
              </w:r>
            </w:hyperlink>
            <w:r>
              <w:t xml:space="preserve"> </w:t>
            </w:r>
          </w:p>
          <w:p w:rsidR="008F44BF" w:rsidRPr="002B07EB" w:rsidRDefault="008F44BF" w:rsidP="008F44BF">
            <w:r>
              <w:t>Нарисуйте водопад.</w:t>
            </w:r>
          </w:p>
        </w:tc>
      </w:tr>
    </w:tbl>
    <w:p w:rsidR="007F52B5" w:rsidRDefault="007F52B5"/>
    <w:sectPr w:rsidR="007F52B5" w:rsidSect="008F4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C36"/>
    <w:multiLevelType w:val="hybridMultilevel"/>
    <w:tmpl w:val="2288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6D0A"/>
    <w:multiLevelType w:val="hybridMultilevel"/>
    <w:tmpl w:val="4526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110F"/>
    <w:multiLevelType w:val="hybridMultilevel"/>
    <w:tmpl w:val="07D6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05C9"/>
    <w:multiLevelType w:val="hybridMultilevel"/>
    <w:tmpl w:val="47F4D438"/>
    <w:lvl w:ilvl="0" w:tplc="96501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7251C8"/>
    <w:multiLevelType w:val="hybridMultilevel"/>
    <w:tmpl w:val="D32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0F84"/>
    <w:multiLevelType w:val="hybridMultilevel"/>
    <w:tmpl w:val="96AC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87"/>
    <w:rsid w:val="002A7DEE"/>
    <w:rsid w:val="003F23F0"/>
    <w:rsid w:val="004E6587"/>
    <w:rsid w:val="007F52B5"/>
    <w:rsid w:val="0084341C"/>
    <w:rsid w:val="00846C12"/>
    <w:rsid w:val="008A1D31"/>
    <w:rsid w:val="008F1E2E"/>
    <w:rsid w:val="008F44BF"/>
    <w:rsid w:val="00DC2C11"/>
    <w:rsid w:val="00E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C80"/>
  <w15:chartTrackingRefBased/>
  <w15:docId w15:val="{3D6C645A-056A-4FB6-9A81-ED919332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1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C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4BF"/>
    <w:rPr>
      <w:color w:val="0000FF"/>
      <w:u w:val="single"/>
    </w:rPr>
  </w:style>
  <w:style w:type="character" w:customStyle="1" w:styleId="c0">
    <w:name w:val="c0"/>
    <w:basedOn w:val="a0"/>
    <w:rsid w:val="008F44BF"/>
  </w:style>
  <w:style w:type="paragraph" w:customStyle="1" w:styleId="c4">
    <w:name w:val="c4"/>
    <w:basedOn w:val="a"/>
    <w:rsid w:val="008F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F44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8F44B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JEgYDCq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XK6DyovI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43/train/" TargetMode="External"/><Relationship Id="rId5" Type="http://schemas.openxmlformats.org/officeDocument/2006/relationships/hyperlink" Target="https://resh.edu.ru/subject/lesson/2043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dcterms:created xsi:type="dcterms:W3CDTF">2020-04-22T01:22:00Z</dcterms:created>
  <dcterms:modified xsi:type="dcterms:W3CDTF">2020-05-07T12:47:00Z</dcterms:modified>
</cp:coreProperties>
</file>