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47" w:rsidRDefault="00E15E4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412"/>
        <w:gridCol w:w="830"/>
        <w:gridCol w:w="1826"/>
        <w:gridCol w:w="2247"/>
        <w:gridCol w:w="7715"/>
      </w:tblGrid>
      <w:tr w:rsidR="00E15E47" w:rsidRPr="002B07EB" w:rsidTr="001F2ED1">
        <w:tc>
          <w:tcPr>
            <w:tcW w:w="241" w:type="pct"/>
          </w:tcPr>
          <w:p w:rsidR="00E15E47" w:rsidRPr="002B07EB" w:rsidRDefault="00E15E47" w:rsidP="001F2ED1">
            <w:r w:rsidRPr="002B07EB">
              <w:t>Дата</w:t>
            </w:r>
          </w:p>
        </w:tc>
        <w:tc>
          <w:tcPr>
            <w:tcW w:w="467" w:type="pct"/>
          </w:tcPr>
          <w:p w:rsidR="00E15E47" w:rsidRPr="002B07EB" w:rsidRDefault="00E15E47" w:rsidP="001F2ED1">
            <w:r w:rsidRPr="002B07EB">
              <w:t xml:space="preserve">Предмет </w:t>
            </w:r>
          </w:p>
        </w:tc>
        <w:tc>
          <w:tcPr>
            <w:tcW w:w="287" w:type="pct"/>
          </w:tcPr>
          <w:p w:rsidR="00E15E47" w:rsidRPr="002B07EB" w:rsidRDefault="00E15E47" w:rsidP="001F2ED1">
            <w:r w:rsidRPr="002B07EB">
              <w:t xml:space="preserve">Класс </w:t>
            </w:r>
          </w:p>
        </w:tc>
        <w:tc>
          <w:tcPr>
            <w:tcW w:w="624" w:type="pct"/>
          </w:tcPr>
          <w:p w:rsidR="00E15E47" w:rsidRPr="002B07EB" w:rsidRDefault="00E15E47" w:rsidP="001F2ED1">
            <w:r w:rsidRPr="002B07EB">
              <w:t>ФИО учителя</w:t>
            </w:r>
          </w:p>
        </w:tc>
        <w:tc>
          <w:tcPr>
            <w:tcW w:w="766" w:type="pct"/>
          </w:tcPr>
          <w:p w:rsidR="00E15E47" w:rsidRPr="002B07EB" w:rsidRDefault="00E15E47" w:rsidP="001F2ED1">
            <w:r w:rsidRPr="002B07EB">
              <w:t>Тема урока</w:t>
            </w:r>
          </w:p>
        </w:tc>
        <w:tc>
          <w:tcPr>
            <w:tcW w:w="2615" w:type="pct"/>
          </w:tcPr>
          <w:p w:rsidR="00E15E47" w:rsidRPr="002B07EB" w:rsidRDefault="00E15E47" w:rsidP="001F2ED1">
            <w:r w:rsidRPr="002B07EB">
              <w:t xml:space="preserve">Содержание урока </w:t>
            </w:r>
          </w:p>
        </w:tc>
      </w:tr>
      <w:tr w:rsidR="00E15E47" w:rsidRPr="002B07EB" w:rsidTr="001F2ED1">
        <w:tc>
          <w:tcPr>
            <w:tcW w:w="241" w:type="pct"/>
          </w:tcPr>
          <w:p w:rsidR="00E15E47" w:rsidRPr="002B07EB" w:rsidRDefault="00E15E47" w:rsidP="001F2ED1">
            <w:r>
              <w:t>30</w:t>
            </w:r>
            <w:r w:rsidRPr="002B07EB">
              <w:t>.04</w:t>
            </w:r>
          </w:p>
        </w:tc>
        <w:tc>
          <w:tcPr>
            <w:tcW w:w="467" w:type="pct"/>
          </w:tcPr>
          <w:p w:rsidR="00E15E47" w:rsidRPr="00DB0D35" w:rsidRDefault="00E15E47" w:rsidP="001F2ED1">
            <w:r>
              <w:t xml:space="preserve">Русский язык </w:t>
            </w:r>
          </w:p>
        </w:tc>
        <w:tc>
          <w:tcPr>
            <w:tcW w:w="287" w:type="pct"/>
          </w:tcPr>
          <w:p w:rsidR="00E15E47" w:rsidRPr="002B07EB" w:rsidRDefault="00E15E47" w:rsidP="001F2ED1">
            <w:r>
              <w:t>11</w:t>
            </w:r>
          </w:p>
        </w:tc>
        <w:tc>
          <w:tcPr>
            <w:tcW w:w="624" w:type="pct"/>
          </w:tcPr>
          <w:p w:rsidR="00E15E47" w:rsidRPr="002B07EB" w:rsidRDefault="00E15E47" w:rsidP="001F2ED1">
            <w:r>
              <w:t>Андронова Л.В.</w:t>
            </w:r>
          </w:p>
        </w:tc>
        <w:tc>
          <w:tcPr>
            <w:tcW w:w="766" w:type="pct"/>
          </w:tcPr>
          <w:p w:rsidR="00E15E47" w:rsidRPr="008F0007" w:rsidRDefault="00E15E47" w:rsidP="001F2ED1">
            <w:r w:rsidRPr="00C23595">
              <w:rPr>
                <w:sz w:val="24"/>
                <w:szCs w:val="24"/>
              </w:rPr>
              <w:t>Художественный стиль в текстах разных типов речи. Сложные предложения с разными видами связи</w:t>
            </w:r>
          </w:p>
        </w:tc>
        <w:tc>
          <w:tcPr>
            <w:tcW w:w="2615" w:type="pct"/>
          </w:tcPr>
          <w:p w:rsidR="00E15E47" w:rsidRDefault="00E15E47" w:rsidP="001F2ED1">
            <w:r>
              <w:t>1.  Прочитать сведения об обособлении на с.255-</w:t>
            </w:r>
          </w:p>
          <w:p w:rsidR="00E15E47" w:rsidRDefault="00E15E47" w:rsidP="001F2ED1">
            <w:r>
              <w:t>2.Выполнить упр. 377 (обозначить и объяснить все орфограммы). Задание после упражнения выполнять не нужно</w:t>
            </w:r>
          </w:p>
          <w:p w:rsidR="00E15E47" w:rsidRPr="00A66C21" w:rsidRDefault="00E15E47" w:rsidP="001F2ED1">
            <w:r>
              <w:t>3. Работы прислать до 17.00</w:t>
            </w:r>
            <w:r w:rsidRPr="00A66C21">
              <w:t xml:space="preserve"> </w:t>
            </w:r>
          </w:p>
          <w:p w:rsidR="00E15E47" w:rsidRPr="00A66C21" w:rsidRDefault="00E15E47" w:rsidP="001F2ED1"/>
        </w:tc>
      </w:tr>
      <w:tr w:rsidR="00E15E47" w:rsidRPr="002B07EB" w:rsidTr="001F2ED1">
        <w:tc>
          <w:tcPr>
            <w:tcW w:w="241" w:type="pct"/>
          </w:tcPr>
          <w:p w:rsidR="00E15E47" w:rsidRDefault="00E15E47" w:rsidP="001F2ED1">
            <w:r>
              <w:t>30.04</w:t>
            </w:r>
          </w:p>
        </w:tc>
        <w:tc>
          <w:tcPr>
            <w:tcW w:w="467" w:type="pct"/>
          </w:tcPr>
          <w:p w:rsidR="00E15E47" w:rsidRDefault="00E15E47" w:rsidP="001F2ED1">
            <w:r>
              <w:t>МХК</w:t>
            </w:r>
          </w:p>
        </w:tc>
        <w:tc>
          <w:tcPr>
            <w:tcW w:w="287" w:type="pct"/>
          </w:tcPr>
          <w:p w:rsidR="00E15E47" w:rsidRDefault="00E15E47" w:rsidP="001F2ED1">
            <w:r>
              <w:t>11</w:t>
            </w:r>
          </w:p>
        </w:tc>
        <w:tc>
          <w:tcPr>
            <w:tcW w:w="624" w:type="pct"/>
          </w:tcPr>
          <w:p w:rsidR="00E15E47" w:rsidRDefault="00E15E47" w:rsidP="001F2ED1">
            <w:r>
              <w:t>Пахомова Ю.В</w:t>
            </w:r>
          </w:p>
        </w:tc>
        <w:tc>
          <w:tcPr>
            <w:tcW w:w="766" w:type="pct"/>
          </w:tcPr>
          <w:p w:rsidR="00E15E47" w:rsidRPr="00C23595" w:rsidRDefault="00E15E47" w:rsidP="001F2ED1">
            <w:pPr>
              <w:rPr>
                <w:sz w:val="24"/>
                <w:szCs w:val="24"/>
              </w:rPr>
            </w:pPr>
            <w:r>
              <w:t>Шедевры мирового кинематографа</w:t>
            </w:r>
          </w:p>
        </w:tc>
        <w:tc>
          <w:tcPr>
            <w:tcW w:w="2615" w:type="pct"/>
          </w:tcPr>
          <w:p w:rsidR="00E15E47" w:rsidRDefault="00EB5A0D" w:rsidP="00E15E47">
            <w:pPr>
              <w:pStyle w:val="a5"/>
            </w:pPr>
            <w:hyperlink r:id="rId4" w:history="1">
              <w:r w:rsidR="00E15E47">
                <w:rPr>
                  <w:rStyle w:val="a4"/>
                </w:rPr>
                <w:t>https://www.youtube.com/watch?v=K_t2yGQInqg</w:t>
              </w:r>
            </w:hyperlink>
          </w:p>
          <w:p w:rsidR="00E15E47" w:rsidRDefault="00EB5A0D" w:rsidP="00E15E47">
            <w:pPr>
              <w:pStyle w:val="a5"/>
            </w:pPr>
            <w:hyperlink r:id="rId5" w:history="1">
              <w:r w:rsidR="00E15E47">
                <w:rPr>
                  <w:rStyle w:val="a4"/>
                </w:rPr>
                <w:t>https://www.youtube.com/watch?v=1rAPMHSGx-E</w:t>
              </w:r>
            </w:hyperlink>
          </w:p>
          <w:p w:rsidR="00E15E47" w:rsidRDefault="00E15E47" w:rsidP="00E15E47">
            <w:pPr>
              <w:pStyle w:val="a5"/>
            </w:pPr>
            <w:r>
              <w:t xml:space="preserve">1. </w:t>
            </w:r>
            <w:proofErr w:type="gramStart"/>
            <w:r>
              <w:t>список  фильмов</w:t>
            </w:r>
            <w:proofErr w:type="gramEnd"/>
            <w:r>
              <w:t>, которые вы считаете  шедеврами мирового кинематографа</w:t>
            </w:r>
          </w:p>
          <w:p w:rsidR="00E15E47" w:rsidRDefault="00E15E47" w:rsidP="00E15E47">
            <w:pPr>
              <w:pStyle w:val="a5"/>
            </w:pPr>
            <w:r>
              <w:t>2. Аннотация на фильм, который вы считаете  шедевром мирового кинематографа</w:t>
            </w:r>
          </w:p>
        </w:tc>
      </w:tr>
      <w:tr w:rsidR="006A7617" w:rsidRPr="002B07EB" w:rsidTr="001F2ED1">
        <w:tc>
          <w:tcPr>
            <w:tcW w:w="241" w:type="pct"/>
          </w:tcPr>
          <w:p w:rsidR="006A7617" w:rsidRPr="006A7617" w:rsidRDefault="006A7617" w:rsidP="001F2ED1">
            <w:r w:rsidRPr="006A7617">
              <w:t>30.04</w:t>
            </w:r>
          </w:p>
        </w:tc>
        <w:tc>
          <w:tcPr>
            <w:tcW w:w="467" w:type="pct"/>
          </w:tcPr>
          <w:p w:rsidR="006A7617" w:rsidRPr="006A7617" w:rsidRDefault="006A7617" w:rsidP="006A7617">
            <w:r w:rsidRPr="006A7617">
              <w:t>Английский</w:t>
            </w:r>
          </w:p>
        </w:tc>
        <w:tc>
          <w:tcPr>
            <w:tcW w:w="287" w:type="pct"/>
          </w:tcPr>
          <w:p w:rsidR="006A7617" w:rsidRPr="006A7617" w:rsidRDefault="006A7617" w:rsidP="006A7617">
            <w:r w:rsidRPr="006A7617">
              <w:t>11</w:t>
            </w:r>
          </w:p>
        </w:tc>
        <w:tc>
          <w:tcPr>
            <w:tcW w:w="624" w:type="pct"/>
          </w:tcPr>
          <w:p w:rsidR="006A7617" w:rsidRPr="006A7617" w:rsidRDefault="006A7617" w:rsidP="006A7617">
            <w:r w:rsidRPr="006A7617">
              <w:t>Фёдорова Г.В.</w:t>
            </w:r>
          </w:p>
        </w:tc>
        <w:tc>
          <w:tcPr>
            <w:tcW w:w="766" w:type="pct"/>
          </w:tcPr>
          <w:p w:rsidR="006A7617" w:rsidRPr="006A7617" w:rsidRDefault="006A7617" w:rsidP="006A7617">
            <w:r w:rsidRPr="006A7617">
              <w:t>Биографические данные при составлении резюме</w:t>
            </w:r>
          </w:p>
        </w:tc>
        <w:tc>
          <w:tcPr>
            <w:tcW w:w="2615" w:type="pct"/>
          </w:tcPr>
          <w:p w:rsidR="006A7617" w:rsidRPr="006A7617" w:rsidRDefault="006A7617" w:rsidP="006A7617">
            <w:r w:rsidRPr="006A7617">
              <w:t>1.</w:t>
            </w:r>
            <w:proofErr w:type="gramStart"/>
            <w:r w:rsidRPr="006A7617">
              <w:t>Продолжаем  тему</w:t>
            </w:r>
            <w:proofErr w:type="gramEnd"/>
            <w:r w:rsidRPr="006A7617">
              <w:t xml:space="preserve"> «Достойная работа после окончания школы».</w:t>
            </w:r>
          </w:p>
          <w:p w:rsidR="006A7617" w:rsidRPr="006A7617" w:rsidRDefault="006A7617" w:rsidP="006A7617">
            <w:r w:rsidRPr="006A7617">
              <w:t xml:space="preserve"> 2. Работаем по теме сегодняшнего урока «Биографические данные при составлении резюме»</w:t>
            </w:r>
          </w:p>
          <w:p w:rsidR="006A7617" w:rsidRPr="006A7617" w:rsidRDefault="006A7617" w:rsidP="006A7617">
            <w:r w:rsidRPr="006A7617">
              <w:t>3. Чтобы составить и подать своё резюме, необходимо знать какие биографические данные необходимо написать для этого, и в каком виде они должны быть поданы.</w:t>
            </w:r>
          </w:p>
          <w:p w:rsidR="006A7617" w:rsidRPr="006A7617" w:rsidRDefault="006A7617" w:rsidP="006A7617">
            <w:r w:rsidRPr="006A7617">
              <w:t xml:space="preserve"> 3.</w:t>
            </w:r>
            <w:proofErr w:type="gramStart"/>
            <w:r w:rsidRPr="006A7617">
              <w:t>Читаете  текст</w:t>
            </w:r>
            <w:proofErr w:type="gramEnd"/>
            <w:r w:rsidRPr="006A7617">
              <w:t xml:space="preserve"> упр.1 стр.206  (</w:t>
            </w:r>
            <w:r w:rsidRPr="006A7617">
              <w:rPr>
                <w:lang w:val="en-US"/>
              </w:rPr>
              <w:t>Curriculum</w:t>
            </w:r>
            <w:r w:rsidRPr="006A7617">
              <w:t xml:space="preserve"> </w:t>
            </w:r>
            <w:r w:rsidRPr="006A7617">
              <w:rPr>
                <w:lang w:val="en-US"/>
              </w:rPr>
              <w:t>Vitae</w:t>
            </w:r>
            <w:r w:rsidRPr="006A7617">
              <w:t xml:space="preserve">) и отвечаете на вопросы текста. </w:t>
            </w:r>
          </w:p>
          <w:p w:rsidR="006A7617" w:rsidRPr="006A7617" w:rsidRDefault="006A7617" w:rsidP="006A7617">
            <w:r w:rsidRPr="006A7617">
              <w:t xml:space="preserve">4. Ответы записываете в тетрадь и отправляем мне в </w:t>
            </w:r>
            <w:proofErr w:type="spellStart"/>
            <w:proofErr w:type="gramStart"/>
            <w:r w:rsidRPr="006A7617">
              <w:t>личку</w:t>
            </w:r>
            <w:proofErr w:type="spellEnd"/>
            <w:r w:rsidRPr="006A7617">
              <w:t xml:space="preserve"> .</w:t>
            </w:r>
            <w:proofErr w:type="gramEnd"/>
          </w:p>
          <w:p w:rsidR="006A7617" w:rsidRPr="006A7617" w:rsidRDefault="006A7617" w:rsidP="006A7617">
            <w:r w:rsidRPr="006A7617">
              <w:t>5.Затем читаете очень подробные советы о том, как написать автобиографию в упр.4 стр.207, подбираете к каждому пункту (а-</w:t>
            </w:r>
            <w:r w:rsidRPr="006A7617">
              <w:rPr>
                <w:lang w:val="en-US"/>
              </w:rPr>
              <w:t>f</w:t>
            </w:r>
            <w:r w:rsidRPr="006A7617">
              <w:t>) свой заголовок (1-6)</w:t>
            </w:r>
            <w:r w:rsidRPr="006A7617">
              <w:tab/>
            </w:r>
          </w:p>
        </w:tc>
      </w:tr>
      <w:tr w:rsidR="00BE6CE7" w:rsidRPr="002B07EB" w:rsidTr="001F2ED1">
        <w:tc>
          <w:tcPr>
            <w:tcW w:w="241" w:type="pct"/>
          </w:tcPr>
          <w:p w:rsidR="00BE6CE7" w:rsidRPr="006A7617" w:rsidRDefault="00BE6CE7" w:rsidP="001F2ED1">
            <w:r>
              <w:t>30.05</w:t>
            </w:r>
          </w:p>
        </w:tc>
        <w:tc>
          <w:tcPr>
            <w:tcW w:w="467" w:type="pct"/>
          </w:tcPr>
          <w:p w:rsidR="00BE6CE7" w:rsidRPr="006A7617" w:rsidRDefault="00EB5A0D" w:rsidP="006A7617">
            <w:r>
              <w:t>П</w:t>
            </w:r>
            <w:r w:rsidR="00BE6CE7">
              <w:t>сихология</w:t>
            </w:r>
            <w:r>
              <w:t xml:space="preserve"> </w:t>
            </w:r>
            <w:r w:rsidR="00BE6CE7">
              <w:t xml:space="preserve"> </w:t>
            </w:r>
          </w:p>
        </w:tc>
        <w:tc>
          <w:tcPr>
            <w:tcW w:w="287" w:type="pct"/>
          </w:tcPr>
          <w:p w:rsidR="00BE6CE7" w:rsidRPr="006A7617" w:rsidRDefault="00BE6CE7" w:rsidP="006A7617">
            <w:r>
              <w:t>11</w:t>
            </w:r>
          </w:p>
        </w:tc>
        <w:tc>
          <w:tcPr>
            <w:tcW w:w="624" w:type="pct"/>
          </w:tcPr>
          <w:p w:rsidR="00BE6CE7" w:rsidRPr="006A7617" w:rsidRDefault="00BE6CE7" w:rsidP="006A7617">
            <w:r>
              <w:t>Пахомова Ю.В</w:t>
            </w:r>
          </w:p>
        </w:tc>
        <w:tc>
          <w:tcPr>
            <w:tcW w:w="766" w:type="pct"/>
          </w:tcPr>
          <w:p w:rsidR="00BE6CE7" w:rsidRDefault="00BE6CE7" w:rsidP="00BE6CE7">
            <w:pPr>
              <w:pStyle w:val="a5"/>
            </w:pPr>
            <w:r>
              <w:t xml:space="preserve">Тест </w:t>
            </w:r>
            <w:proofErr w:type="spellStart"/>
            <w:r>
              <w:t>Люшера</w:t>
            </w:r>
            <w:proofErr w:type="spellEnd"/>
            <w:r>
              <w:t xml:space="preserve"> </w:t>
            </w:r>
          </w:p>
          <w:p w:rsidR="00BE6CE7" w:rsidRPr="006A7617" w:rsidRDefault="00BE6CE7" w:rsidP="006A7617"/>
        </w:tc>
        <w:tc>
          <w:tcPr>
            <w:tcW w:w="2615" w:type="pct"/>
          </w:tcPr>
          <w:p w:rsidR="00BE6CE7" w:rsidRDefault="00EB5A0D" w:rsidP="00BE6CE7">
            <w:pPr>
              <w:pStyle w:val="a5"/>
            </w:pPr>
            <w:hyperlink r:id="rId6" w:history="1">
              <w:r w:rsidR="00BE6CE7">
                <w:rPr>
                  <w:rStyle w:val="a4"/>
                </w:rPr>
                <w:t>https://psytests.org/luscher/index.html</w:t>
              </w:r>
            </w:hyperlink>
          </w:p>
          <w:p w:rsidR="00BE6CE7" w:rsidRDefault="00BE6CE7" w:rsidP="00BE6CE7">
            <w:pPr>
              <w:pStyle w:val="a5"/>
              <w:rPr>
                <w:color w:val="000000"/>
                <w:shd w:val="clear" w:color="auto" w:fill="FFFFFF"/>
              </w:rPr>
            </w:pPr>
            <w:r w:rsidRPr="00D33996">
              <w:rPr>
                <w:b/>
                <w:bCs/>
                <w:color w:val="000000"/>
                <w:shd w:val="clear" w:color="auto" w:fill="FFFFFF"/>
              </w:rPr>
              <w:t xml:space="preserve">Цветовой тест </w:t>
            </w:r>
            <w:proofErr w:type="spellStart"/>
            <w:r w:rsidRPr="00D33996">
              <w:rPr>
                <w:b/>
                <w:bCs/>
                <w:color w:val="000000"/>
                <w:shd w:val="clear" w:color="auto" w:fill="FFFFFF"/>
              </w:rPr>
              <w:t>Люшера</w:t>
            </w:r>
            <w:proofErr w:type="spellEnd"/>
            <w:r w:rsidRPr="00D33996">
              <w:rPr>
                <w:color w:val="000000"/>
                <w:shd w:val="clear" w:color="auto" w:fill="FFFFFF"/>
              </w:rPr>
              <w:t xml:space="preserve"> – это один из наиболее популярных психологических тестов, используемых для диагностики внутреннего </w:t>
            </w:r>
            <w:proofErr w:type="spellStart"/>
            <w:r w:rsidRPr="00D33996">
              <w:rPr>
                <w:color w:val="000000"/>
                <w:shd w:val="clear" w:color="auto" w:fill="FFFFFF"/>
              </w:rPr>
              <w:t>стостояния</w:t>
            </w:r>
            <w:proofErr w:type="spellEnd"/>
            <w:r w:rsidRPr="00D33996">
              <w:rPr>
                <w:color w:val="000000"/>
                <w:shd w:val="clear" w:color="auto" w:fill="FFFFFF"/>
              </w:rPr>
              <w:t xml:space="preserve"> человека. Несмотря на чрезвычайную легкость и быстроту прохождения, он является «глубинным» инструментом, созданным для психиатров, психологов и врачей. </w:t>
            </w:r>
          </w:p>
          <w:p w:rsidR="00BE6CE7" w:rsidRPr="006A7617" w:rsidRDefault="00BE6CE7" w:rsidP="00BE6CE7">
            <w:pPr>
              <w:pStyle w:val="a5"/>
            </w:pPr>
            <w:r w:rsidRPr="00D33996">
              <w:rPr>
                <w:color w:val="000000"/>
                <w:shd w:val="clear" w:color="auto" w:fill="FFFFFF"/>
              </w:rPr>
              <w:t xml:space="preserve">Тест </w:t>
            </w:r>
            <w:proofErr w:type="spellStart"/>
            <w:r w:rsidRPr="00D33996">
              <w:rPr>
                <w:color w:val="000000"/>
                <w:shd w:val="clear" w:color="auto" w:fill="FFFFFF"/>
              </w:rPr>
              <w:t>Люшера</w:t>
            </w:r>
            <w:proofErr w:type="spellEnd"/>
            <w:r w:rsidRPr="00D33996">
              <w:rPr>
                <w:color w:val="000000"/>
                <w:shd w:val="clear" w:color="auto" w:fill="FFFFFF"/>
              </w:rPr>
              <w:t xml:space="preserve"> с высокой степенью достоверности продиагностирует ваше психофизиологическое состояние, стрессоустойчивость, активность и коммуникативные способности, поможет определить наличие и причины психологического стресса</w:t>
            </w: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EB5A0D" w:rsidRPr="002B07EB" w:rsidTr="001F2ED1">
        <w:tc>
          <w:tcPr>
            <w:tcW w:w="241" w:type="pct"/>
          </w:tcPr>
          <w:p w:rsidR="00EB5A0D" w:rsidRPr="002B07EB" w:rsidRDefault="00EB5A0D" w:rsidP="00EB5A0D">
            <w:r>
              <w:t>30.</w:t>
            </w:r>
            <w:r w:rsidRPr="002B07EB">
              <w:t>04</w:t>
            </w:r>
          </w:p>
        </w:tc>
        <w:tc>
          <w:tcPr>
            <w:tcW w:w="467" w:type="pct"/>
          </w:tcPr>
          <w:p w:rsidR="00EB5A0D" w:rsidRPr="002B07EB" w:rsidRDefault="00EB5A0D" w:rsidP="00EB5A0D">
            <w:r>
              <w:t>Биология</w:t>
            </w:r>
          </w:p>
        </w:tc>
        <w:tc>
          <w:tcPr>
            <w:tcW w:w="287" w:type="pct"/>
          </w:tcPr>
          <w:p w:rsidR="00EB5A0D" w:rsidRPr="002B07EB" w:rsidRDefault="00EB5A0D" w:rsidP="00EB5A0D">
            <w:r>
              <w:t>11</w:t>
            </w:r>
          </w:p>
        </w:tc>
        <w:tc>
          <w:tcPr>
            <w:tcW w:w="624" w:type="pct"/>
          </w:tcPr>
          <w:p w:rsidR="00EB5A0D" w:rsidRPr="002B07EB" w:rsidRDefault="00EB5A0D" w:rsidP="00EB5A0D">
            <w:r>
              <w:t>Панова Т.А.</w:t>
            </w:r>
            <w:r w:rsidRPr="002B07EB">
              <w:t>.</w:t>
            </w:r>
          </w:p>
        </w:tc>
        <w:tc>
          <w:tcPr>
            <w:tcW w:w="766" w:type="pct"/>
          </w:tcPr>
          <w:p w:rsidR="00EB5A0D" w:rsidRDefault="00EB5A0D" w:rsidP="00EB5A0D">
            <w:r>
              <w:t xml:space="preserve">Экологические </w:t>
            </w:r>
            <w:r>
              <w:lastRenderedPageBreak/>
              <w:t>сообщества и их структура;</w:t>
            </w:r>
            <w:r>
              <w:t xml:space="preserve"> </w:t>
            </w:r>
            <w:r>
              <w:t xml:space="preserve">взаимосвязь организмов в сообществах. </w:t>
            </w:r>
          </w:p>
          <w:p w:rsidR="00EB5A0D" w:rsidRPr="008F0007" w:rsidRDefault="00EB5A0D" w:rsidP="00EB5A0D"/>
          <w:p w:rsidR="00EB5A0D" w:rsidRPr="008F0007" w:rsidRDefault="00EB5A0D" w:rsidP="00EB5A0D"/>
        </w:tc>
        <w:tc>
          <w:tcPr>
            <w:tcW w:w="2615" w:type="pct"/>
          </w:tcPr>
          <w:p w:rsidR="00EB5A0D" w:rsidRPr="002B07EB" w:rsidRDefault="00EB5A0D" w:rsidP="00EB5A0D">
            <w:r>
              <w:lastRenderedPageBreak/>
              <w:t xml:space="preserve">Работаем с параграфами 81-83. Выписать понятия: экосистема, классификацию </w:t>
            </w:r>
            <w:r>
              <w:lastRenderedPageBreak/>
              <w:t>природных экосистем, искусственная экосистема.</w:t>
            </w:r>
            <w:r>
              <w:t xml:space="preserve"> </w:t>
            </w:r>
            <w:r>
              <w:t xml:space="preserve">Объяснить видовую и пространственную структуру сообщества, взаимосвязь организмов в сообществах (пищевые связи, автотрофы, гетеротрофы, продуценты,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редуценты</w:t>
            </w:r>
            <w:proofErr w:type="spellEnd"/>
            <w:r>
              <w:t>). Написать в тетрадь,</w:t>
            </w:r>
            <w:r>
              <w:t xml:space="preserve"> </w:t>
            </w:r>
            <w:r>
              <w:t xml:space="preserve">сфотографировать и отправить мне.          </w:t>
            </w:r>
          </w:p>
        </w:tc>
      </w:tr>
      <w:tr w:rsidR="00EB5A0D" w:rsidRPr="002B07EB" w:rsidTr="001F2ED1">
        <w:tc>
          <w:tcPr>
            <w:tcW w:w="241" w:type="pct"/>
          </w:tcPr>
          <w:p w:rsidR="00EB5A0D" w:rsidRPr="00EB5A0D" w:rsidRDefault="00EB5A0D" w:rsidP="00EB5A0D">
            <w:pPr>
              <w:rPr>
                <w:sz w:val="24"/>
                <w:szCs w:val="24"/>
              </w:rPr>
            </w:pPr>
            <w:r w:rsidRPr="00EB5A0D">
              <w:rPr>
                <w:rFonts w:eastAsia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467" w:type="pct"/>
          </w:tcPr>
          <w:p w:rsidR="00EB5A0D" w:rsidRPr="00B1581A" w:rsidRDefault="00EB5A0D" w:rsidP="00EB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 ЕГЭ (база)</w:t>
            </w:r>
          </w:p>
        </w:tc>
        <w:tc>
          <w:tcPr>
            <w:tcW w:w="287" w:type="pct"/>
          </w:tcPr>
          <w:p w:rsidR="00EB5A0D" w:rsidRPr="00B1581A" w:rsidRDefault="00EB5A0D" w:rsidP="00EB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pct"/>
          </w:tcPr>
          <w:p w:rsidR="00EB5A0D" w:rsidRPr="00B1581A" w:rsidRDefault="00EB5A0D" w:rsidP="00EB5A0D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66" w:type="pct"/>
          </w:tcPr>
          <w:p w:rsidR="00EB5A0D" w:rsidRPr="00F807DE" w:rsidRDefault="00EB5A0D" w:rsidP="00EB5A0D">
            <w:pPr>
              <w:rPr>
                <w:sz w:val="24"/>
                <w:szCs w:val="24"/>
              </w:rPr>
            </w:pPr>
            <w:r w:rsidRPr="00F807DE">
              <w:rPr>
                <w:sz w:val="24"/>
                <w:szCs w:val="24"/>
              </w:rPr>
              <w:t xml:space="preserve">повторение темы </w:t>
            </w:r>
          </w:p>
        </w:tc>
        <w:tc>
          <w:tcPr>
            <w:tcW w:w="2615" w:type="pct"/>
          </w:tcPr>
          <w:p w:rsidR="00EB5A0D" w:rsidRPr="00F807DE" w:rsidRDefault="00EB5A0D" w:rsidP="00EB5A0D">
            <w:pPr>
              <w:rPr>
                <w:sz w:val="24"/>
              </w:rPr>
            </w:pPr>
            <w:r w:rsidRPr="00F807DE">
              <w:rPr>
                <w:sz w:val="24"/>
              </w:rPr>
              <w:t>Решение всех видов уравнений.</w:t>
            </w:r>
            <w:r>
              <w:rPr>
                <w:sz w:val="24"/>
              </w:rPr>
              <w:t xml:space="preserve"> </w:t>
            </w:r>
            <w:r w:rsidRPr="00F807DE">
              <w:rPr>
                <w:sz w:val="24"/>
              </w:rPr>
              <w:t xml:space="preserve"> Повторить: решение иррациональных, логарифмических, квадратных, показательных, формулы простейших тригонометрических уравнений </w:t>
            </w:r>
          </w:p>
          <w:p w:rsidR="00EB5A0D" w:rsidRDefault="00EB5A0D" w:rsidP="00EB5A0D">
            <w:pPr>
              <w:rPr>
                <w:sz w:val="24"/>
              </w:rPr>
            </w:pPr>
            <w:r w:rsidRPr="00F807DE">
              <w:rPr>
                <w:sz w:val="24"/>
              </w:rPr>
              <w:t xml:space="preserve">  Уравнения будут отправлены в группу.</w:t>
            </w:r>
          </w:p>
          <w:p w:rsidR="00EB5A0D" w:rsidRPr="00F807DE" w:rsidRDefault="00EB5A0D" w:rsidP="00EB5A0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B5A0D" w:rsidRPr="002B07EB" w:rsidTr="001F2ED1">
        <w:tc>
          <w:tcPr>
            <w:tcW w:w="241" w:type="pct"/>
          </w:tcPr>
          <w:p w:rsidR="00EB5A0D" w:rsidRPr="00EB5A0D" w:rsidRDefault="00EB5A0D" w:rsidP="00EB5A0D">
            <w:pPr>
              <w:rPr>
                <w:rFonts w:eastAsia="Times New Roman"/>
                <w:sz w:val="24"/>
                <w:szCs w:val="24"/>
              </w:rPr>
            </w:pPr>
            <w:r w:rsidRPr="00EB5A0D">
              <w:rPr>
                <w:rFonts w:eastAsia="Times New Roman"/>
                <w:sz w:val="24"/>
                <w:szCs w:val="24"/>
              </w:rPr>
              <w:t>30.04</w:t>
            </w:r>
          </w:p>
        </w:tc>
        <w:tc>
          <w:tcPr>
            <w:tcW w:w="467" w:type="pct"/>
          </w:tcPr>
          <w:p w:rsidR="00EB5A0D" w:rsidRPr="00B1581A" w:rsidRDefault="00EB5A0D" w:rsidP="00EB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</w:tcPr>
          <w:p w:rsidR="00EB5A0D" w:rsidRDefault="00EB5A0D" w:rsidP="00EB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pct"/>
          </w:tcPr>
          <w:p w:rsidR="00EB5A0D" w:rsidRPr="00B1581A" w:rsidRDefault="00EB5A0D" w:rsidP="00EB5A0D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66" w:type="pct"/>
          </w:tcPr>
          <w:p w:rsidR="00EB5A0D" w:rsidRPr="00F807DE" w:rsidRDefault="00EB5A0D" w:rsidP="00EB5A0D">
            <w:pPr>
              <w:rPr>
                <w:sz w:val="24"/>
                <w:szCs w:val="24"/>
              </w:rPr>
            </w:pPr>
            <w:r w:rsidRPr="00F807DE">
              <w:rPr>
                <w:sz w:val="24"/>
                <w:szCs w:val="24"/>
              </w:rPr>
              <w:t xml:space="preserve">Радиоактивность. Состав атомного ядра. </w:t>
            </w:r>
            <w:r>
              <w:rPr>
                <w:sz w:val="24"/>
                <w:szCs w:val="24"/>
              </w:rPr>
              <w:t>Энергия связи ядер</w:t>
            </w:r>
          </w:p>
        </w:tc>
        <w:tc>
          <w:tcPr>
            <w:tcW w:w="2615" w:type="pct"/>
          </w:tcPr>
          <w:p w:rsidR="00EB5A0D" w:rsidRDefault="00EB5A0D" w:rsidP="00EB5A0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 ответить на вопросы в конце параграфов §46 и §47,</w:t>
            </w:r>
          </w:p>
          <w:p w:rsidR="00EB5A0D" w:rsidRPr="00B1581A" w:rsidRDefault="00EB5A0D" w:rsidP="00EB5A0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выполнить  упражнение  35 (1,2),  36(1)</w:t>
            </w:r>
          </w:p>
        </w:tc>
      </w:tr>
      <w:tr w:rsidR="00EB5A0D" w:rsidRPr="002B07EB" w:rsidTr="001F2ED1">
        <w:tc>
          <w:tcPr>
            <w:tcW w:w="241" w:type="pct"/>
          </w:tcPr>
          <w:p w:rsidR="00EB5A0D" w:rsidRPr="00EB5A0D" w:rsidRDefault="00EB5A0D" w:rsidP="00EB5A0D">
            <w:pPr>
              <w:rPr>
                <w:rFonts w:eastAsia="Times New Roman"/>
                <w:sz w:val="24"/>
                <w:szCs w:val="24"/>
              </w:rPr>
            </w:pPr>
            <w:r w:rsidRPr="00EB5A0D">
              <w:rPr>
                <w:rFonts w:eastAsia="Times New Roman"/>
                <w:sz w:val="24"/>
                <w:szCs w:val="24"/>
              </w:rPr>
              <w:t>30.04</w:t>
            </w:r>
          </w:p>
        </w:tc>
        <w:tc>
          <w:tcPr>
            <w:tcW w:w="467" w:type="pct"/>
          </w:tcPr>
          <w:p w:rsidR="00EB5A0D" w:rsidRPr="00B1581A" w:rsidRDefault="00EB5A0D" w:rsidP="00EB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</w:tcPr>
          <w:p w:rsidR="00EB5A0D" w:rsidRDefault="00EB5A0D" w:rsidP="00EB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pct"/>
          </w:tcPr>
          <w:p w:rsidR="00EB5A0D" w:rsidRPr="00B1581A" w:rsidRDefault="00EB5A0D" w:rsidP="00EB5A0D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66" w:type="pct"/>
          </w:tcPr>
          <w:p w:rsidR="00EB5A0D" w:rsidRPr="00F807DE" w:rsidRDefault="00EB5A0D" w:rsidP="00EB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радиоактивного распада. </w:t>
            </w:r>
            <w:r w:rsidRPr="00F807DE">
              <w:rPr>
                <w:sz w:val="24"/>
                <w:szCs w:val="24"/>
              </w:rPr>
              <w:t xml:space="preserve">Ядерные реакции. </w:t>
            </w:r>
          </w:p>
        </w:tc>
        <w:tc>
          <w:tcPr>
            <w:tcW w:w="2615" w:type="pct"/>
          </w:tcPr>
          <w:p w:rsidR="00EB5A0D" w:rsidRDefault="00EB5A0D" w:rsidP="00EB5A0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 ответить на вопросы в конце параграфов §48 и §49,</w:t>
            </w:r>
          </w:p>
          <w:p w:rsidR="00EB5A0D" w:rsidRPr="00B1581A" w:rsidRDefault="00EB5A0D" w:rsidP="00EB5A0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выполнить  упражнение  37 (1,2)</w:t>
            </w:r>
          </w:p>
        </w:tc>
      </w:tr>
    </w:tbl>
    <w:p w:rsidR="00E15E47" w:rsidRDefault="00E15E47"/>
    <w:sectPr w:rsidR="00E15E47" w:rsidSect="00E15E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5E47"/>
    <w:rsid w:val="00242544"/>
    <w:rsid w:val="006A7617"/>
    <w:rsid w:val="00AC3A1F"/>
    <w:rsid w:val="00AD7A23"/>
    <w:rsid w:val="00AE5B47"/>
    <w:rsid w:val="00BE6CE7"/>
    <w:rsid w:val="00CC627C"/>
    <w:rsid w:val="00D467D1"/>
    <w:rsid w:val="00E15E47"/>
    <w:rsid w:val="00EB5A0D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9B90"/>
  <w15:docId w15:val="{E5773982-0D82-4C02-B18C-F3CF8BFC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47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5E47"/>
    <w:rPr>
      <w:color w:val="0000FF"/>
      <w:u w:val="single"/>
    </w:rPr>
  </w:style>
  <w:style w:type="paragraph" w:styleId="a5">
    <w:name w:val="No Spacing"/>
    <w:uiPriority w:val="1"/>
    <w:qFormat/>
    <w:rsid w:val="00E1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tests.org/luscher/index.html" TargetMode="External"/><Relationship Id="rId5" Type="http://schemas.openxmlformats.org/officeDocument/2006/relationships/hyperlink" Target="https://www.youtube.com/watch?v=1rAPMHSGx-E" TargetMode="External"/><Relationship Id="rId4" Type="http://schemas.openxmlformats.org/officeDocument/2006/relationships/hyperlink" Target="https://www.youtube.com/watch?v=K_t2yGQIn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2020-04-29T05:22:00Z</dcterms:created>
  <dcterms:modified xsi:type="dcterms:W3CDTF">2020-04-29T14:05:00Z</dcterms:modified>
</cp:coreProperties>
</file>