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B4" w:rsidRPr="0047413B" w:rsidRDefault="006C09B4" w:rsidP="006C09B4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002"/>
        <w:gridCol w:w="680"/>
        <w:gridCol w:w="1153"/>
        <w:gridCol w:w="2410"/>
        <w:gridCol w:w="8724"/>
      </w:tblGrid>
      <w:tr w:rsidR="006C09B4" w:rsidRPr="002B07EB" w:rsidTr="005A4FF8">
        <w:tc>
          <w:tcPr>
            <w:tcW w:w="276" w:type="pct"/>
          </w:tcPr>
          <w:p w:rsidR="006C09B4" w:rsidRPr="002B07EB" w:rsidRDefault="006C09B4" w:rsidP="00D266C3">
            <w:r w:rsidRPr="002B07EB">
              <w:t>Дата</w:t>
            </w:r>
          </w:p>
        </w:tc>
        <w:tc>
          <w:tcPr>
            <w:tcW w:w="339" w:type="pct"/>
          </w:tcPr>
          <w:p w:rsidR="006C09B4" w:rsidRPr="002B07EB" w:rsidRDefault="006C09B4" w:rsidP="00D266C3">
            <w:r w:rsidRPr="002B07EB">
              <w:t xml:space="preserve">Предмет </w:t>
            </w:r>
          </w:p>
        </w:tc>
        <w:tc>
          <w:tcPr>
            <w:tcW w:w="230" w:type="pct"/>
          </w:tcPr>
          <w:p w:rsidR="006C09B4" w:rsidRPr="002B07EB" w:rsidRDefault="006C09B4" w:rsidP="00D266C3">
            <w:r w:rsidRPr="002B07EB">
              <w:t xml:space="preserve">Класс </w:t>
            </w:r>
          </w:p>
        </w:tc>
        <w:tc>
          <w:tcPr>
            <w:tcW w:w="390" w:type="pct"/>
          </w:tcPr>
          <w:p w:rsidR="006C09B4" w:rsidRPr="002B07EB" w:rsidRDefault="006C09B4" w:rsidP="00D266C3">
            <w:r w:rsidRPr="002B07EB">
              <w:t>ФИО учителя</w:t>
            </w:r>
          </w:p>
        </w:tc>
        <w:tc>
          <w:tcPr>
            <w:tcW w:w="815" w:type="pct"/>
          </w:tcPr>
          <w:p w:rsidR="006C09B4" w:rsidRPr="002B07EB" w:rsidRDefault="006C09B4" w:rsidP="00D266C3">
            <w:r w:rsidRPr="002B07EB">
              <w:t>Тема урока</w:t>
            </w:r>
          </w:p>
        </w:tc>
        <w:tc>
          <w:tcPr>
            <w:tcW w:w="2950" w:type="pct"/>
          </w:tcPr>
          <w:p w:rsidR="006C09B4" w:rsidRPr="002B07EB" w:rsidRDefault="006C09B4" w:rsidP="00D266C3">
            <w:r w:rsidRPr="002B07EB">
              <w:t xml:space="preserve">Содержание урока </w:t>
            </w:r>
          </w:p>
        </w:tc>
      </w:tr>
      <w:tr w:rsidR="006C09B4" w:rsidRPr="002B07EB" w:rsidTr="005A4FF8">
        <w:trPr>
          <w:trHeight w:val="2499"/>
        </w:trPr>
        <w:tc>
          <w:tcPr>
            <w:tcW w:w="276" w:type="pct"/>
          </w:tcPr>
          <w:p w:rsidR="006C09B4" w:rsidRPr="002B07EB" w:rsidRDefault="004D6091" w:rsidP="00D266C3">
            <w:r>
              <w:t>24</w:t>
            </w:r>
            <w:r w:rsidR="006C09B4">
              <w:t>.0</w:t>
            </w:r>
            <w:r>
              <w:t>9</w:t>
            </w:r>
          </w:p>
        </w:tc>
        <w:tc>
          <w:tcPr>
            <w:tcW w:w="339" w:type="pct"/>
          </w:tcPr>
          <w:p w:rsidR="006C09B4" w:rsidRPr="002B07EB" w:rsidRDefault="006C09B4" w:rsidP="00D266C3">
            <w:r>
              <w:t>Английский</w:t>
            </w:r>
          </w:p>
        </w:tc>
        <w:tc>
          <w:tcPr>
            <w:tcW w:w="230" w:type="pct"/>
          </w:tcPr>
          <w:p w:rsidR="006C09B4" w:rsidRPr="002B07EB" w:rsidRDefault="006C09B4" w:rsidP="00D266C3">
            <w:r>
              <w:t>11</w:t>
            </w:r>
          </w:p>
        </w:tc>
        <w:tc>
          <w:tcPr>
            <w:tcW w:w="390" w:type="pct"/>
          </w:tcPr>
          <w:p w:rsidR="006C09B4" w:rsidRPr="002B07EB" w:rsidRDefault="006C09B4" w:rsidP="00D266C3">
            <w:r>
              <w:t>Фёдорова Г.В.</w:t>
            </w:r>
          </w:p>
        </w:tc>
        <w:tc>
          <w:tcPr>
            <w:tcW w:w="815" w:type="pct"/>
          </w:tcPr>
          <w:p w:rsidR="006C09B4" w:rsidRPr="008F0007" w:rsidRDefault="004D6091" w:rsidP="00635CAE">
            <w:r w:rsidRPr="003C2100">
              <w:rPr>
                <w:sz w:val="24"/>
                <w:szCs w:val="24"/>
              </w:rPr>
              <w:t>Функции герундия в английском  предложении</w:t>
            </w:r>
          </w:p>
        </w:tc>
        <w:tc>
          <w:tcPr>
            <w:tcW w:w="2950" w:type="pct"/>
          </w:tcPr>
          <w:p w:rsidR="00635CAE" w:rsidRDefault="00635CAE" w:rsidP="00D266C3"/>
          <w:p w:rsidR="006C09B4" w:rsidRDefault="006C09B4" w:rsidP="00D266C3">
            <w:r w:rsidRPr="002B07EB">
              <w:t>1.</w:t>
            </w:r>
            <w:r w:rsidR="00635CAE">
              <w:t>Продолжаем</w:t>
            </w:r>
            <w:r w:rsidR="004D6091">
              <w:t xml:space="preserve"> над  темами 1 раздела.</w:t>
            </w:r>
            <w:r w:rsidR="00635CAE">
              <w:t xml:space="preserve"> </w:t>
            </w:r>
          </w:p>
          <w:p w:rsidR="004D6091" w:rsidRDefault="004D6091" w:rsidP="00D266C3">
            <w:r>
              <w:t>2. Тема урока «Функции герундия в предложении»</w:t>
            </w:r>
          </w:p>
          <w:p w:rsidR="006C09B4" w:rsidRPr="004D6091" w:rsidRDefault="004D6091" w:rsidP="00D266C3">
            <w:r>
              <w:t xml:space="preserve"> 2. Вы познакомились с основной информацией об употреблении герундия в английском языке.</w:t>
            </w:r>
          </w:p>
          <w:p w:rsidR="004D6091" w:rsidRDefault="006C09B4" w:rsidP="00D266C3">
            <w:r w:rsidRPr="002B07EB">
              <w:t xml:space="preserve"> </w:t>
            </w:r>
            <w:r>
              <w:t>3.</w:t>
            </w:r>
            <w:r w:rsidR="003D5CD2">
              <w:t xml:space="preserve"> Сегодня вы посмотрите видеоурок, в котором собрана вся информация о функциях герундия :</w:t>
            </w:r>
            <w:hyperlink r:id="rId4" w:history="1">
              <w:r w:rsidR="003D5CD2" w:rsidRPr="007C2ADE">
                <w:rPr>
                  <w:rStyle w:val="a4"/>
                </w:rPr>
                <w:t>https://yandex.ru/video/preview?text=видеоурок%20англ.язык%20герундий%20и%20его%20функции%20в%20предложении</w:t>
              </w:r>
            </w:hyperlink>
            <w:r w:rsidR="003D5CD2">
              <w:t xml:space="preserve"> и на следующем уроке вы будете выполнять самостоятельную работу по теме «Герундий»</w:t>
            </w:r>
          </w:p>
          <w:p w:rsidR="00635CAE" w:rsidRDefault="004D6091" w:rsidP="00D266C3">
            <w:r>
              <w:t xml:space="preserve"> </w:t>
            </w:r>
            <w:r w:rsidR="003D5CD2">
              <w:t>4. Дополнительно прочитайте следующее правило по функции герундия на стр.27 (предложное косвенное дополнение).</w:t>
            </w:r>
          </w:p>
          <w:p w:rsidR="003D5CD2" w:rsidRDefault="003D5CD2" w:rsidP="00D266C3">
            <w:r>
              <w:t>5. Выполните упр.7 стр.28 для закрепления правила.</w:t>
            </w:r>
          </w:p>
          <w:p w:rsidR="003D5CD2" w:rsidRPr="003D5CD2" w:rsidRDefault="003D5CD2" w:rsidP="00D266C3">
            <w:r>
              <w:t xml:space="preserve">6. </w:t>
            </w:r>
            <w:proofErr w:type="spellStart"/>
            <w:r>
              <w:t>Д.з</w:t>
            </w:r>
            <w:proofErr w:type="spellEnd"/>
            <w:r>
              <w:t>. упр.</w:t>
            </w:r>
            <w:r>
              <w:rPr>
                <w:lang w:val="en-US"/>
              </w:rPr>
              <w:t>D</w:t>
            </w:r>
            <w:r>
              <w:t xml:space="preserve"> стр.30</w:t>
            </w:r>
          </w:p>
          <w:p w:rsidR="006C09B4" w:rsidRPr="002B07EB" w:rsidRDefault="00A27E34" w:rsidP="00A27E34">
            <w:pPr>
              <w:tabs>
                <w:tab w:val="left" w:pos="1275"/>
                <w:tab w:val="left" w:pos="4395"/>
              </w:tabs>
            </w:pPr>
            <w:r>
              <w:tab/>
            </w:r>
            <w:r>
              <w:tab/>
            </w:r>
          </w:p>
        </w:tc>
      </w:tr>
      <w:tr w:rsidR="00287EDA" w:rsidRPr="002B07EB" w:rsidTr="005A4FF8">
        <w:trPr>
          <w:trHeight w:val="2499"/>
        </w:trPr>
        <w:tc>
          <w:tcPr>
            <w:tcW w:w="276" w:type="pct"/>
          </w:tcPr>
          <w:p w:rsidR="00287EDA" w:rsidRPr="00113A95" w:rsidRDefault="00287EDA" w:rsidP="00287EDA">
            <w:r>
              <w:t>24.</w:t>
            </w:r>
            <w:r w:rsidRPr="00113A95">
              <w:t>09</w:t>
            </w:r>
          </w:p>
        </w:tc>
        <w:tc>
          <w:tcPr>
            <w:tcW w:w="339" w:type="pct"/>
          </w:tcPr>
          <w:p w:rsidR="00287EDA" w:rsidRPr="00113A95" w:rsidRDefault="00287EDA" w:rsidP="00287EDA">
            <w:r w:rsidRPr="00113A95">
              <w:t>факультатив</w:t>
            </w:r>
          </w:p>
        </w:tc>
        <w:tc>
          <w:tcPr>
            <w:tcW w:w="230" w:type="pct"/>
          </w:tcPr>
          <w:p w:rsidR="00287EDA" w:rsidRPr="00113A95" w:rsidRDefault="00287EDA" w:rsidP="00287EDA">
            <w:r w:rsidRPr="00113A95">
              <w:t>11</w:t>
            </w:r>
          </w:p>
        </w:tc>
        <w:tc>
          <w:tcPr>
            <w:tcW w:w="390" w:type="pct"/>
          </w:tcPr>
          <w:p w:rsidR="00287EDA" w:rsidRPr="00113A95" w:rsidRDefault="00287EDA" w:rsidP="00287EDA">
            <w:proofErr w:type="spellStart"/>
            <w:r w:rsidRPr="00113A95">
              <w:t>Коровякова</w:t>
            </w:r>
            <w:proofErr w:type="spellEnd"/>
            <w:r w:rsidRPr="00113A95">
              <w:t xml:space="preserve"> Л,Т,</w:t>
            </w:r>
          </w:p>
        </w:tc>
        <w:tc>
          <w:tcPr>
            <w:tcW w:w="815" w:type="pct"/>
          </w:tcPr>
          <w:p w:rsidR="00287EDA" w:rsidRPr="00113A95" w:rsidRDefault="00287EDA" w:rsidP="00287EDA">
            <w:r w:rsidRPr="00113A95">
              <w:t>Повторение в формате ЕГЭ</w:t>
            </w:r>
          </w:p>
        </w:tc>
        <w:tc>
          <w:tcPr>
            <w:tcW w:w="2950" w:type="pct"/>
          </w:tcPr>
          <w:p w:rsidR="00287EDA" w:rsidRDefault="00287EDA" w:rsidP="00287EDA">
            <w:r w:rsidRPr="00113A95">
              <w:t xml:space="preserve">Задания к факультативу смотрите в группе. Повторяем решать тригонометрические уравнения </w:t>
            </w:r>
            <w:proofErr w:type="gramStart"/>
            <w:r w:rsidRPr="00113A95">
              <w:t>( профиль</w:t>
            </w:r>
            <w:proofErr w:type="gramEnd"/>
            <w:r w:rsidRPr="00113A95">
              <w:t xml:space="preserve">) и 4 блок (база). Задания и подобное решение задач смотрите в группе. </w:t>
            </w:r>
            <w:bookmarkStart w:id="0" w:name="_GoBack"/>
            <w:bookmarkEnd w:id="0"/>
          </w:p>
        </w:tc>
      </w:tr>
    </w:tbl>
    <w:p w:rsidR="00325BC8" w:rsidRDefault="00635CAE" w:rsidP="00635CAE">
      <w:pPr>
        <w:tabs>
          <w:tab w:val="left" w:pos="1830"/>
        </w:tabs>
      </w:pPr>
      <w:r>
        <w:tab/>
      </w:r>
    </w:p>
    <w:sectPr w:rsidR="00325BC8" w:rsidSect="006C09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09B4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3C02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695A"/>
    <w:rsid w:val="00027577"/>
    <w:rsid w:val="000276B4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3D3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6D76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87EDA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56FF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CD2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864"/>
    <w:rsid w:val="004D4D72"/>
    <w:rsid w:val="004D51AD"/>
    <w:rsid w:val="004D54FA"/>
    <w:rsid w:val="004D6091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4FF8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5CAE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09B4"/>
    <w:rsid w:val="006C1E06"/>
    <w:rsid w:val="006C20FC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77E7B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2E0E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6E11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70F7"/>
    <w:rsid w:val="00A2724D"/>
    <w:rsid w:val="00A27991"/>
    <w:rsid w:val="00A27E34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C64BE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A269"/>
  <w15:docId w15:val="{19B1B92A-9B14-4A87-83EA-C3DED671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9B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C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text=&#1074;&#1080;&#1076;&#1077;&#1086;&#1091;&#1088;&#1086;&#1082;%20&#1072;&#1085;&#1075;&#1083;.&#1103;&#1079;&#1099;&#1082;%20&#1075;&#1077;&#1088;&#1091;&#1085;&#1076;&#1080;&#1081;%20&#1080;%20&#1077;&#1075;&#1086;%20&#1092;&#1091;&#1085;&#1082;&#1094;&#1080;&#1080;%20&#1074;%20&#1087;&#1088;&#1077;&#1076;&#1083;&#1086;&#1078;&#1077;&#1085;&#108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6</cp:revision>
  <dcterms:created xsi:type="dcterms:W3CDTF">2020-04-22T07:51:00Z</dcterms:created>
  <dcterms:modified xsi:type="dcterms:W3CDTF">2020-09-23T13:57:00Z</dcterms:modified>
</cp:coreProperties>
</file>