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8" w:rsidRPr="00117E47" w:rsidRDefault="00080348" w:rsidP="00080348">
      <w:pPr>
        <w:rPr>
          <w:rFonts w:ascii="Times New Roman" w:hAnsi="Times New Roman" w:cs="Times New Roman"/>
          <w:b/>
          <w:sz w:val="24"/>
          <w:szCs w:val="24"/>
          <w:u w:val="single"/>
        </w:rPr>
      </w:pPr>
    </w:p>
    <w:tbl>
      <w:tblPr>
        <w:tblStyle w:val="a6"/>
        <w:tblW w:w="5158" w:type="pct"/>
        <w:tblInd w:w="-459" w:type="dxa"/>
        <w:tblLayout w:type="fixed"/>
        <w:tblLook w:val="04A0" w:firstRow="1" w:lastRow="0" w:firstColumn="1" w:lastColumn="0" w:noHBand="0" w:noVBand="1"/>
      </w:tblPr>
      <w:tblGrid>
        <w:gridCol w:w="850"/>
        <w:gridCol w:w="1559"/>
        <w:gridCol w:w="853"/>
        <w:gridCol w:w="1843"/>
        <w:gridCol w:w="2127"/>
        <w:gridCol w:w="7729"/>
      </w:tblGrid>
      <w:tr w:rsidR="00080348" w:rsidRPr="00117E47" w:rsidTr="001A61BC">
        <w:tc>
          <w:tcPr>
            <w:tcW w:w="284"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Дата</w:t>
            </w:r>
          </w:p>
        </w:tc>
        <w:tc>
          <w:tcPr>
            <w:tcW w:w="521"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 xml:space="preserve">Предмет </w:t>
            </w:r>
          </w:p>
        </w:tc>
        <w:tc>
          <w:tcPr>
            <w:tcW w:w="285"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 xml:space="preserve">Класс </w:t>
            </w:r>
          </w:p>
        </w:tc>
        <w:tc>
          <w:tcPr>
            <w:tcW w:w="616"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ФИО учителя</w:t>
            </w:r>
          </w:p>
        </w:tc>
        <w:tc>
          <w:tcPr>
            <w:tcW w:w="711"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Тема урока</w:t>
            </w:r>
          </w:p>
        </w:tc>
        <w:tc>
          <w:tcPr>
            <w:tcW w:w="2583" w:type="pct"/>
            <w:tcBorders>
              <w:top w:val="single" w:sz="4" w:space="0" w:color="auto"/>
              <w:left w:val="single" w:sz="4" w:space="0" w:color="auto"/>
              <w:bottom w:val="single" w:sz="4" w:space="0" w:color="auto"/>
              <w:right w:val="single" w:sz="4" w:space="0" w:color="auto"/>
            </w:tcBorders>
            <w:hideMark/>
          </w:tcPr>
          <w:p w:rsidR="00080348" w:rsidRPr="00117E47" w:rsidRDefault="00080348" w:rsidP="008F140A">
            <w:pPr>
              <w:rPr>
                <w:sz w:val="24"/>
                <w:szCs w:val="24"/>
              </w:rPr>
            </w:pPr>
            <w:r w:rsidRPr="00117E47">
              <w:rPr>
                <w:sz w:val="24"/>
                <w:szCs w:val="24"/>
              </w:rPr>
              <w:t xml:space="preserve">Содержание урока </w:t>
            </w:r>
          </w:p>
        </w:tc>
      </w:tr>
      <w:tr w:rsidR="0041467B" w:rsidRPr="00117E47" w:rsidTr="001A61BC">
        <w:tc>
          <w:tcPr>
            <w:tcW w:w="284"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lang w:val="en-US"/>
              </w:rPr>
              <w:t>30</w:t>
            </w:r>
            <w:r w:rsidRPr="00117E47">
              <w:rPr>
                <w:sz w:val="24"/>
                <w:szCs w:val="24"/>
              </w:rPr>
              <w:t>.04</w:t>
            </w:r>
          </w:p>
        </w:tc>
        <w:tc>
          <w:tcPr>
            <w:tcW w:w="521"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английский</w:t>
            </w:r>
          </w:p>
          <w:p w:rsidR="0041467B" w:rsidRPr="00117E47" w:rsidRDefault="0041467B" w:rsidP="008F140A">
            <w:pPr>
              <w:rPr>
                <w:sz w:val="24"/>
                <w:szCs w:val="24"/>
              </w:rPr>
            </w:pPr>
            <w:r w:rsidRPr="00117E47">
              <w:rPr>
                <w:sz w:val="24"/>
                <w:szCs w:val="24"/>
              </w:rPr>
              <w:t>язык</w:t>
            </w:r>
          </w:p>
        </w:tc>
        <w:tc>
          <w:tcPr>
            <w:tcW w:w="285"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3</w:t>
            </w:r>
          </w:p>
        </w:tc>
        <w:tc>
          <w:tcPr>
            <w:tcW w:w="616"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proofErr w:type="spellStart"/>
            <w:r w:rsidRPr="00117E47">
              <w:rPr>
                <w:sz w:val="24"/>
                <w:szCs w:val="24"/>
              </w:rPr>
              <w:t>Морева</w:t>
            </w:r>
            <w:proofErr w:type="spellEnd"/>
            <w:r w:rsidRPr="00117E47">
              <w:rPr>
                <w:sz w:val="24"/>
                <w:szCs w:val="24"/>
              </w:rPr>
              <w:t xml:space="preserve">  Н.В.</w:t>
            </w:r>
          </w:p>
        </w:tc>
        <w:tc>
          <w:tcPr>
            <w:tcW w:w="711" w:type="pct"/>
            <w:tcBorders>
              <w:top w:val="single" w:sz="4" w:space="0" w:color="auto"/>
              <w:left w:val="single" w:sz="4" w:space="0" w:color="auto"/>
              <w:bottom w:val="single" w:sz="4" w:space="0" w:color="auto"/>
              <w:right w:val="single" w:sz="4" w:space="0" w:color="auto"/>
            </w:tcBorders>
          </w:tcPr>
          <w:p w:rsidR="0041467B" w:rsidRPr="00117E47" w:rsidRDefault="0041467B" w:rsidP="008F140A">
            <w:pPr>
              <w:jc w:val="both"/>
              <w:rPr>
                <w:sz w:val="24"/>
                <w:szCs w:val="24"/>
                <w:highlight w:val="yellow"/>
              </w:rPr>
            </w:pPr>
            <w:r w:rsidRPr="00117E47">
              <w:rPr>
                <w:sz w:val="24"/>
                <w:szCs w:val="24"/>
              </w:rPr>
              <w:t>Отработка навыков чтения. Времена года. (самостоятельное составление высказываний о времени года с опорой на предлагаемый план  и на тексты).</w:t>
            </w:r>
          </w:p>
        </w:tc>
        <w:tc>
          <w:tcPr>
            <w:tcW w:w="2583"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1.Стр. 66-67 слова (аудио 159).  Прослушать, повторить за диктором, записать в тетрадь с переводом.</w:t>
            </w:r>
          </w:p>
          <w:p w:rsidR="0041467B" w:rsidRPr="00117E47" w:rsidRDefault="0041467B" w:rsidP="008F140A">
            <w:pPr>
              <w:rPr>
                <w:sz w:val="24"/>
                <w:szCs w:val="24"/>
              </w:rPr>
            </w:pPr>
          </w:p>
          <w:p w:rsidR="0041467B" w:rsidRPr="00117E47" w:rsidRDefault="0041467B" w:rsidP="008F140A">
            <w:pPr>
              <w:rPr>
                <w:sz w:val="24"/>
                <w:szCs w:val="24"/>
              </w:rPr>
            </w:pPr>
            <w:r w:rsidRPr="00117E47">
              <w:rPr>
                <w:sz w:val="24"/>
                <w:szCs w:val="24"/>
              </w:rPr>
              <w:t>2. Прослушать аудио(160) и попробовать догадаться, о чем идет речь, придумать заголовок; записать в тетрадь.</w:t>
            </w:r>
          </w:p>
          <w:p w:rsidR="0041467B" w:rsidRPr="00117E47" w:rsidRDefault="0041467B" w:rsidP="008F140A">
            <w:pPr>
              <w:rPr>
                <w:sz w:val="24"/>
                <w:szCs w:val="24"/>
              </w:rPr>
            </w:pPr>
            <w:r w:rsidRPr="00117E47">
              <w:rPr>
                <w:sz w:val="24"/>
                <w:szCs w:val="24"/>
              </w:rPr>
              <w:t xml:space="preserve">Воспользовавшись текстом, выполнить задание к упр.:  заполнить пропуски на </w:t>
            </w:r>
            <w:proofErr w:type="spellStart"/>
            <w:r w:rsidRPr="00117E47">
              <w:rPr>
                <w:sz w:val="24"/>
                <w:szCs w:val="24"/>
              </w:rPr>
              <w:t>стр</w:t>
            </w:r>
            <w:proofErr w:type="spellEnd"/>
            <w:r w:rsidRPr="00117E47">
              <w:rPr>
                <w:sz w:val="24"/>
                <w:szCs w:val="24"/>
              </w:rPr>
              <w:t xml:space="preserve"> 68;</w:t>
            </w:r>
          </w:p>
          <w:p w:rsidR="0041467B" w:rsidRPr="00117E47" w:rsidRDefault="0041467B" w:rsidP="008F140A">
            <w:pPr>
              <w:rPr>
                <w:sz w:val="24"/>
                <w:szCs w:val="24"/>
              </w:rPr>
            </w:pPr>
          </w:p>
          <w:p w:rsidR="0041467B" w:rsidRPr="00117E47" w:rsidRDefault="0041467B" w:rsidP="008F140A">
            <w:pPr>
              <w:rPr>
                <w:sz w:val="24"/>
                <w:szCs w:val="24"/>
              </w:rPr>
            </w:pPr>
            <w:r w:rsidRPr="00117E47">
              <w:rPr>
                <w:sz w:val="24"/>
                <w:szCs w:val="24"/>
              </w:rPr>
              <w:t>3.Проект: вся предыдущая работа пригодится вам при выполнении упр2 стр.61. Составить сообщение о своем любимом времени года. Можно использовать предложения из упр.6 стр.67-</w:t>
            </w:r>
            <w:proofErr w:type="gramStart"/>
            <w:r w:rsidRPr="00117E47">
              <w:rPr>
                <w:sz w:val="24"/>
                <w:szCs w:val="24"/>
              </w:rPr>
              <w:t>68.Можно</w:t>
            </w:r>
            <w:proofErr w:type="gramEnd"/>
            <w:r w:rsidRPr="00117E47">
              <w:rPr>
                <w:sz w:val="24"/>
                <w:szCs w:val="24"/>
              </w:rPr>
              <w:t xml:space="preserve"> выполнить письменно ( даже с рисунком, но главное текст), можно устно (записать аудио). Отправить мне. </w:t>
            </w:r>
          </w:p>
        </w:tc>
      </w:tr>
      <w:tr w:rsidR="0041467B" w:rsidRPr="00117E47" w:rsidTr="001A61BC">
        <w:tc>
          <w:tcPr>
            <w:tcW w:w="284"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30.04</w:t>
            </w:r>
          </w:p>
        </w:tc>
        <w:tc>
          <w:tcPr>
            <w:tcW w:w="521"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Математика</w:t>
            </w:r>
          </w:p>
        </w:tc>
        <w:tc>
          <w:tcPr>
            <w:tcW w:w="285"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3</w:t>
            </w:r>
          </w:p>
        </w:tc>
        <w:tc>
          <w:tcPr>
            <w:tcW w:w="616"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Евстафьева А.В</w:t>
            </w:r>
          </w:p>
        </w:tc>
        <w:tc>
          <w:tcPr>
            <w:tcW w:w="711" w:type="pct"/>
            <w:tcBorders>
              <w:top w:val="single" w:sz="4" w:space="0" w:color="auto"/>
              <w:left w:val="single" w:sz="4" w:space="0" w:color="auto"/>
              <w:bottom w:val="single" w:sz="4" w:space="0" w:color="auto"/>
              <w:right w:val="single" w:sz="4" w:space="0" w:color="auto"/>
            </w:tcBorders>
          </w:tcPr>
          <w:p w:rsidR="0041467B" w:rsidRPr="00117E47" w:rsidRDefault="0041467B" w:rsidP="008F140A">
            <w:pPr>
              <w:pStyle w:val="TableParagraph"/>
              <w:ind w:left="107"/>
              <w:rPr>
                <w:sz w:val="24"/>
                <w:szCs w:val="24"/>
              </w:rPr>
            </w:pPr>
            <w:r w:rsidRPr="00117E47">
              <w:rPr>
                <w:sz w:val="24"/>
                <w:szCs w:val="24"/>
              </w:rPr>
              <w:t>Урок 1. «Приемы устных вычислений в пределах 1000»</w:t>
            </w:r>
          </w:p>
          <w:p w:rsidR="0041467B" w:rsidRPr="00117E47" w:rsidRDefault="0041467B" w:rsidP="008F140A">
            <w:pPr>
              <w:rPr>
                <w:sz w:val="24"/>
                <w:szCs w:val="24"/>
              </w:rPr>
            </w:pPr>
          </w:p>
        </w:tc>
        <w:tc>
          <w:tcPr>
            <w:tcW w:w="2583"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pStyle w:val="TableParagraph"/>
              <w:ind w:left="107"/>
              <w:jc w:val="both"/>
              <w:rPr>
                <w:sz w:val="24"/>
                <w:szCs w:val="24"/>
              </w:rPr>
            </w:pPr>
            <w:r w:rsidRPr="00117E47">
              <w:rPr>
                <w:sz w:val="24"/>
                <w:szCs w:val="24"/>
              </w:rPr>
              <w:t>1.Начнем с повторения видов треугольников. На с.86 в учебнике перед вами в №4 равнобедренные треугольники. Разбей их на 2 группы.</w:t>
            </w:r>
          </w:p>
          <w:p w:rsidR="0041467B" w:rsidRPr="00117E47" w:rsidRDefault="0041467B" w:rsidP="008F140A">
            <w:pPr>
              <w:pStyle w:val="TableParagraph"/>
              <w:ind w:left="107"/>
              <w:jc w:val="both"/>
              <w:rPr>
                <w:sz w:val="24"/>
                <w:szCs w:val="24"/>
              </w:rPr>
            </w:pPr>
          </w:p>
          <w:p w:rsidR="0041467B" w:rsidRPr="00117E47" w:rsidRDefault="0041467B" w:rsidP="008F140A">
            <w:pPr>
              <w:pStyle w:val="TableParagraph"/>
              <w:ind w:left="107"/>
              <w:jc w:val="both"/>
              <w:rPr>
                <w:sz w:val="24"/>
                <w:szCs w:val="24"/>
              </w:rPr>
            </w:pPr>
            <w:r w:rsidRPr="00117E47">
              <w:rPr>
                <w:sz w:val="24"/>
                <w:szCs w:val="24"/>
              </w:rPr>
              <w:t xml:space="preserve">Подумал… Если трудно, то даю подсказку, их нужно разбить на равнобедренные и равносторонние </w:t>
            </w:r>
            <w:proofErr w:type="gramStart"/>
            <w:r w:rsidRPr="00117E47">
              <w:rPr>
                <w:sz w:val="24"/>
                <w:szCs w:val="24"/>
              </w:rPr>
              <w:t>( а</w:t>
            </w:r>
            <w:proofErr w:type="gramEnd"/>
            <w:r w:rsidRPr="00117E47">
              <w:rPr>
                <w:sz w:val="24"/>
                <w:szCs w:val="24"/>
              </w:rPr>
              <w:t xml:space="preserve"> вместе они все равнобедренные).</w:t>
            </w:r>
          </w:p>
          <w:p w:rsidR="0041467B" w:rsidRPr="00117E47" w:rsidRDefault="0041467B" w:rsidP="008F140A">
            <w:pPr>
              <w:pStyle w:val="TableParagraph"/>
              <w:ind w:left="107"/>
              <w:jc w:val="both"/>
              <w:rPr>
                <w:sz w:val="24"/>
                <w:szCs w:val="24"/>
              </w:rPr>
            </w:pPr>
            <w:r w:rsidRPr="00117E47">
              <w:rPr>
                <w:sz w:val="24"/>
                <w:szCs w:val="24"/>
              </w:rPr>
              <w:t>Выпиши номера прямоугольного и тупоугольного треугольников (по одному).</w:t>
            </w:r>
          </w:p>
          <w:p w:rsidR="0041467B" w:rsidRPr="00117E47" w:rsidRDefault="0041467B" w:rsidP="008F140A">
            <w:pPr>
              <w:pStyle w:val="TableParagraph"/>
              <w:ind w:left="107"/>
              <w:jc w:val="both"/>
              <w:rPr>
                <w:sz w:val="24"/>
                <w:szCs w:val="24"/>
              </w:rPr>
            </w:pPr>
          </w:p>
          <w:p w:rsidR="0041467B" w:rsidRPr="00117E47" w:rsidRDefault="0041467B" w:rsidP="008F140A">
            <w:pPr>
              <w:pStyle w:val="TableParagraph"/>
              <w:ind w:left="107"/>
              <w:jc w:val="both"/>
              <w:rPr>
                <w:sz w:val="24"/>
                <w:szCs w:val="24"/>
              </w:rPr>
            </w:pPr>
            <w:r w:rsidRPr="00117E47">
              <w:rPr>
                <w:sz w:val="24"/>
                <w:szCs w:val="24"/>
              </w:rPr>
              <w:t>2.Подведем итог устных вычислений (умножения и деления трехзначных чисел).</w:t>
            </w:r>
          </w:p>
          <w:p w:rsidR="0041467B" w:rsidRPr="00117E47" w:rsidRDefault="0041467B" w:rsidP="008F140A">
            <w:pPr>
              <w:pStyle w:val="TableParagraph"/>
              <w:ind w:left="107"/>
              <w:jc w:val="both"/>
              <w:rPr>
                <w:sz w:val="24"/>
                <w:szCs w:val="24"/>
              </w:rPr>
            </w:pPr>
          </w:p>
          <w:p w:rsidR="0041467B" w:rsidRPr="00117E47" w:rsidRDefault="0041467B" w:rsidP="008F140A">
            <w:pPr>
              <w:pStyle w:val="TableParagraph"/>
              <w:ind w:left="107"/>
              <w:jc w:val="both"/>
              <w:rPr>
                <w:sz w:val="24"/>
                <w:szCs w:val="24"/>
              </w:rPr>
            </w:pPr>
            <w:r w:rsidRPr="00117E47">
              <w:rPr>
                <w:sz w:val="24"/>
                <w:szCs w:val="24"/>
              </w:rPr>
              <w:t>В основе деления и умножения круглых трехзначных числе лежит основной способ – это замена круглого числа на общее количество десятков или сотен.</w:t>
            </w:r>
          </w:p>
          <w:p w:rsidR="0041467B" w:rsidRPr="00117E47" w:rsidRDefault="0041467B" w:rsidP="008F140A">
            <w:pPr>
              <w:pStyle w:val="TableParagraph"/>
              <w:ind w:left="107"/>
              <w:jc w:val="both"/>
              <w:rPr>
                <w:sz w:val="24"/>
                <w:szCs w:val="24"/>
              </w:rPr>
            </w:pPr>
          </w:p>
          <w:p w:rsidR="0041467B" w:rsidRPr="00117E47" w:rsidRDefault="0041467B" w:rsidP="008F140A">
            <w:pPr>
              <w:pStyle w:val="TableParagraph"/>
              <w:ind w:left="107"/>
              <w:jc w:val="both"/>
              <w:rPr>
                <w:sz w:val="24"/>
                <w:szCs w:val="24"/>
              </w:rPr>
            </w:pPr>
            <w:r w:rsidRPr="00117E47">
              <w:rPr>
                <w:noProof/>
                <w:sz w:val="24"/>
                <w:szCs w:val="24"/>
                <w:lang w:bidi="ar-SA"/>
              </w:rPr>
              <w:lastRenderedPageBreak/>
              <w:drawing>
                <wp:inline distT="0" distB="0" distL="0" distR="0">
                  <wp:extent cx="4124325" cy="1177006"/>
                  <wp:effectExtent l="19050" t="0" r="0" b="0"/>
                  <wp:docPr id="1" name="Рисунок 2" descr="C:\Users\1\Desktop\Скриншот 26-04-2020 150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криншот 26-04-2020 150343.png"/>
                          <pic:cNvPicPr>
                            <a:picLocks noChangeAspect="1" noChangeArrowheads="1"/>
                          </pic:cNvPicPr>
                        </pic:nvPicPr>
                        <pic:blipFill>
                          <a:blip r:embed="rId5" cstate="print"/>
                          <a:srcRect/>
                          <a:stretch>
                            <a:fillRect/>
                          </a:stretch>
                        </pic:blipFill>
                        <pic:spPr bwMode="auto">
                          <a:xfrm>
                            <a:off x="0" y="0"/>
                            <a:ext cx="4137419" cy="1180743"/>
                          </a:xfrm>
                          <a:prstGeom prst="rect">
                            <a:avLst/>
                          </a:prstGeom>
                          <a:noFill/>
                          <a:ln w="9525">
                            <a:noFill/>
                            <a:miter lim="800000"/>
                            <a:headEnd/>
                            <a:tailEnd/>
                          </a:ln>
                        </pic:spPr>
                      </pic:pic>
                    </a:graphicData>
                  </a:graphic>
                </wp:inline>
              </w:drawing>
            </w:r>
          </w:p>
          <w:p w:rsidR="0041467B" w:rsidRPr="00117E47" w:rsidRDefault="0041467B" w:rsidP="008F140A">
            <w:pPr>
              <w:pStyle w:val="TableParagraph"/>
              <w:ind w:left="107"/>
              <w:jc w:val="both"/>
              <w:rPr>
                <w:sz w:val="24"/>
                <w:szCs w:val="24"/>
              </w:rPr>
            </w:pPr>
          </w:p>
          <w:p w:rsidR="0041467B" w:rsidRPr="00117E47" w:rsidRDefault="0041467B" w:rsidP="008F140A">
            <w:pPr>
              <w:pStyle w:val="TableParagraph"/>
              <w:ind w:left="107"/>
              <w:jc w:val="both"/>
              <w:rPr>
                <w:sz w:val="24"/>
                <w:szCs w:val="24"/>
              </w:rPr>
            </w:pPr>
            <w:r w:rsidRPr="00117E47">
              <w:rPr>
                <w:sz w:val="24"/>
                <w:szCs w:val="24"/>
              </w:rPr>
              <w:t xml:space="preserve">Но при делении круглого трехзначного числа можно пользоваться вторым способом – это замена трехзначного числа удобными слагаемыми, каждое из которых легко делится на однозначный делитель. </w:t>
            </w:r>
          </w:p>
          <w:p w:rsidR="0041467B" w:rsidRPr="00117E47" w:rsidRDefault="0041467B" w:rsidP="008F140A">
            <w:pPr>
              <w:pStyle w:val="TableParagraph"/>
              <w:ind w:left="107"/>
              <w:jc w:val="both"/>
              <w:rPr>
                <w:sz w:val="24"/>
                <w:szCs w:val="24"/>
              </w:rPr>
            </w:pPr>
            <w:r w:rsidRPr="00117E47">
              <w:rPr>
                <w:noProof/>
                <w:sz w:val="24"/>
                <w:szCs w:val="24"/>
                <w:lang w:bidi="ar-SA"/>
              </w:rPr>
              <w:drawing>
                <wp:inline distT="0" distB="0" distL="0" distR="0">
                  <wp:extent cx="2762250" cy="1237356"/>
                  <wp:effectExtent l="19050" t="0" r="0" b="0"/>
                  <wp:docPr id="2" name="Рисунок 1" descr="C:\Users\1\Desktop\Скриншот 26-04-2020 150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риншот 26-04-2020 150619.png"/>
                          <pic:cNvPicPr>
                            <a:picLocks noChangeAspect="1" noChangeArrowheads="1"/>
                          </pic:cNvPicPr>
                        </pic:nvPicPr>
                        <pic:blipFill>
                          <a:blip r:embed="rId6" cstate="print"/>
                          <a:srcRect/>
                          <a:stretch>
                            <a:fillRect/>
                          </a:stretch>
                        </pic:blipFill>
                        <pic:spPr bwMode="auto">
                          <a:xfrm>
                            <a:off x="0" y="0"/>
                            <a:ext cx="2765058" cy="1238614"/>
                          </a:xfrm>
                          <a:prstGeom prst="rect">
                            <a:avLst/>
                          </a:prstGeom>
                          <a:noFill/>
                          <a:ln w="9525">
                            <a:noFill/>
                            <a:miter lim="800000"/>
                            <a:headEnd/>
                            <a:tailEnd/>
                          </a:ln>
                        </pic:spPr>
                      </pic:pic>
                    </a:graphicData>
                  </a:graphic>
                </wp:inline>
              </w:drawing>
            </w:r>
          </w:p>
          <w:p w:rsidR="0041467B" w:rsidRPr="00117E47" w:rsidRDefault="0041467B" w:rsidP="008F140A">
            <w:pPr>
              <w:rPr>
                <w:sz w:val="24"/>
                <w:szCs w:val="24"/>
              </w:rPr>
            </w:pPr>
          </w:p>
          <w:p w:rsidR="0041467B" w:rsidRPr="00117E47" w:rsidRDefault="0041467B" w:rsidP="008F140A">
            <w:pPr>
              <w:rPr>
                <w:sz w:val="24"/>
                <w:szCs w:val="24"/>
              </w:rPr>
            </w:pPr>
            <w:r w:rsidRPr="00117E47">
              <w:rPr>
                <w:sz w:val="24"/>
                <w:szCs w:val="24"/>
              </w:rPr>
              <w:t>Пользуйся любым способом, удобным для каждого конкретного случая.</w:t>
            </w:r>
          </w:p>
          <w:p w:rsidR="0041467B" w:rsidRPr="00117E47" w:rsidRDefault="0041467B" w:rsidP="008F140A">
            <w:pPr>
              <w:rPr>
                <w:sz w:val="24"/>
                <w:szCs w:val="24"/>
              </w:rPr>
            </w:pPr>
            <w:r w:rsidRPr="00117E47">
              <w:rPr>
                <w:sz w:val="24"/>
                <w:szCs w:val="24"/>
              </w:rPr>
              <w:t>Реши №1 с.86</w:t>
            </w:r>
          </w:p>
          <w:p w:rsidR="0041467B" w:rsidRPr="00117E47" w:rsidRDefault="0041467B" w:rsidP="008F140A">
            <w:pPr>
              <w:rPr>
                <w:sz w:val="24"/>
                <w:szCs w:val="24"/>
              </w:rPr>
            </w:pPr>
            <w:r w:rsidRPr="00117E47">
              <w:rPr>
                <w:sz w:val="24"/>
                <w:szCs w:val="24"/>
              </w:rPr>
              <w:t>Жду фото письменной работы в тетради.</w:t>
            </w:r>
          </w:p>
        </w:tc>
      </w:tr>
      <w:tr w:rsidR="0041467B" w:rsidRPr="00117E47" w:rsidTr="001A61BC">
        <w:tc>
          <w:tcPr>
            <w:tcW w:w="284"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lastRenderedPageBreak/>
              <w:t>30.04</w:t>
            </w:r>
          </w:p>
        </w:tc>
        <w:tc>
          <w:tcPr>
            <w:tcW w:w="521"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Английский язык</w:t>
            </w:r>
          </w:p>
        </w:tc>
        <w:tc>
          <w:tcPr>
            <w:tcW w:w="285"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3</w:t>
            </w:r>
          </w:p>
        </w:tc>
        <w:tc>
          <w:tcPr>
            <w:tcW w:w="616"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rPr>
            </w:pPr>
            <w:r w:rsidRPr="00117E47">
              <w:rPr>
                <w:sz w:val="24"/>
                <w:szCs w:val="24"/>
              </w:rPr>
              <w:t>Евстафьева А.В. (группа 1)</w:t>
            </w:r>
          </w:p>
        </w:tc>
        <w:tc>
          <w:tcPr>
            <w:tcW w:w="711" w:type="pct"/>
            <w:tcBorders>
              <w:top w:val="single" w:sz="4" w:space="0" w:color="auto"/>
              <w:left w:val="single" w:sz="4" w:space="0" w:color="auto"/>
              <w:bottom w:val="single" w:sz="4" w:space="0" w:color="auto"/>
              <w:right w:val="single" w:sz="4" w:space="0" w:color="auto"/>
            </w:tcBorders>
          </w:tcPr>
          <w:p w:rsidR="0041467B" w:rsidRPr="00117E47" w:rsidRDefault="0041467B" w:rsidP="008F140A">
            <w:pPr>
              <w:rPr>
                <w:sz w:val="24"/>
                <w:szCs w:val="24"/>
              </w:rPr>
            </w:pPr>
            <w:r w:rsidRPr="00117E47">
              <w:rPr>
                <w:sz w:val="24"/>
                <w:szCs w:val="24"/>
              </w:rPr>
              <w:t xml:space="preserve">Урок 1 «Введение новых лексических единиц. Общее повторение» </w:t>
            </w:r>
            <w:r w:rsidRPr="00117E47">
              <w:rPr>
                <w:sz w:val="24"/>
                <w:szCs w:val="24"/>
                <w:lang w:val="en-US"/>
              </w:rPr>
              <w:t>Step</w:t>
            </w:r>
            <w:r w:rsidRPr="00117E47">
              <w:rPr>
                <w:sz w:val="24"/>
                <w:szCs w:val="24"/>
              </w:rPr>
              <w:t xml:space="preserve"> 3 </w:t>
            </w:r>
            <w:r w:rsidRPr="00117E47">
              <w:rPr>
                <w:sz w:val="24"/>
                <w:szCs w:val="24"/>
                <w:lang w:val="en-US"/>
              </w:rPr>
              <w:t>c</w:t>
            </w:r>
            <w:r w:rsidRPr="00117E47">
              <w:rPr>
                <w:sz w:val="24"/>
                <w:szCs w:val="24"/>
              </w:rPr>
              <w:t>/65</w:t>
            </w:r>
          </w:p>
          <w:p w:rsidR="0041467B" w:rsidRPr="00117E47" w:rsidRDefault="0041467B" w:rsidP="008F140A">
            <w:pPr>
              <w:rPr>
                <w:sz w:val="24"/>
                <w:szCs w:val="24"/>
              </w:rPr>
            </w:pPr>
          </w:p>
        </w:tc>
        <w:tc>
          <w:tcPr>
            <w:tcW w:w="2583" w:type="pct"/>
            <w:tcBorders>
              <w:top w:val="single" w:sz="4" w:space="0" w:color="auto"/>
              <w:left w:val="single" w:sz="4" w:space="0" w:color="auto"/>
              <w:bottom w:val="single" w:sz="4" w:space="0" w:color="auto"/>
              <w:right w:val="single" w:sz="4" w:space="0" w:color="auto"/>
            </w:tcBorders>
            <w:hideMark/>
          </w:tcPr>
          <w:p w:rsidR="0041467B" w:rsidRPr="00117E47" w:rsidRDefault="0041467B" w:rsidP="008F140A">
            <w:pPr>
              <w:rPr>
                <w:sz w:val="24"/>
                <w:szCs w:val="24"/>
                <w:lang w:val="en-US"/>
              </w:rPr>
            </w:pPr>
            <w:proofErr w:type="gramStart"/>
            <w:r w:rsidRPr="00117E47">
              <w:rPr>
                <w:b/>
                <w:sz w:val="24"/>
                <w:szCs w:val="24"/>
                <w:lang w:val="en-US"/>
              </w:rPr>
              <w:t>1.G</w:t>
            </w:r>
            <w:r w:rsidRPr="00117E47">
              <w:rPr>
                <w:sz w:val="24"/>
                <w:szCs w:val="24"/>
                <w:lang w:val="en-US"/>
              </w:rPr>
              <w:t>ood</w:t>
            </w:r>
            <w:proofErr w:type="gramEnd"/>
            <w:r w:rsidRPr="00117E47">
              <w:rPr>
                <w:sz w:val="24"/>
                <w:szCs w:val="24"/>
                <w:lang w:val="en-US"/>
              </w:rPr>
              <w:t xml:space="preserve"> morning, dear friends! </w:t>
            </w:r>
            <w:proofErr w:type="spellStart"/>
            <w:proofErr w:type="gramStart"/>
            <w:r w:rsidRPr="00117E47">
              <w:rPr>
                <w:sz w:val="24"/>
                <w:szCs w:val="24"/>
                <w:lang w:val="en-US"/>
              </w:rPr>
              <w:t>Lets</w:t>
            </w:r>
            <w:proofErr w:type="spellEnd"/>
            <w:proofErr w:type="gramEnd"/>
            <w:r w:rsidRPr="00117E47">
              <w:rPr>
                <w:sz w:val="24"/>
                <w:szCs w:val="24"/>
                <w:lang w:val="en-US"/>
              </w:rPr>
              <w:t xml:space="preserve"> start our lesson!</w:t>
            </w:r>
          </w:p>
          <w:p w:rsidR="0041467B" w:rsidRPr="00117E47" w:rsidRDefault="0041467B" w:rsidP="008F140A">
            <w:pPr>
              <w:rPr>
                <w:sz w:val="24"/>
                <w:szCs w:val="24"/>
              </w:rPr>
            </w:pPr>
            <w:r w:rsidRPr="00117E47">
              <w:rPr>
                <w:sz w:val="24"/>
                <w:szCs w:val="24"/>
              </w:rPr>
              <w:t>Повтори названия 12 месяцев года (видео)</w:t>
            </w:r>
          </w:p>
          <w:p w:rsidR="0041467B" w:rsidRPr="00117E47" w:rsidRDefault="00DE6CA4" w:rsidP="008F140A">
            <w:pPr>
              <w:rPr>
                <w:sz w:val="24"/>
                <w:szCs w:val="24"/>
              </w:rPr>
            </w:pPr>
            <w:hyperlink r:id="rId7" w:history="1">
              <w:r w:rsidR="0041467B" w:rsidRPr="00117E47">
                <w:rPr>
                  <w:rStyle w:val="a3"/>
                  <w:sz w:val="24"/>
                  <w:szCs w:val="24"/>
                </w:rPr>
                <w:t>https://www.youtube.com/watch?v=gtc4c1JlAEM</w:t>
              </w:r>
            </w:hyperlink>
          </w:p>
          <w:p w:rsidR="0041467B" w:rsidRPr="00117E47" w:rsidRDefault="0041467B" w:rsidP="008F140A">
            <w:pPr>
              <w:rPr>
                <w:sz w:val="24"/>
                <w:szCs w:val="24"/>
              </w:rPr>
            </w:pPr>
            <w:r w:rsidRPr="00117E47">
              <w:rPr>
                <w:sz w:val="24"/>
                <w:szCs w:val="24"/>
              </w:rPr>
              <w:t>2.Сегодня мы работаем с текстом. Выполняй все пошагово:</w:t>
            </w:r>
          </w:p>
          <w:p w:rsidR="0041467B" w:rsidRPr="00117E47" w:rsidRDefault="0041467B" w:rsidP="008F140A">
            <w:pPr>
              <w:rPr>
                <w:sz w:val="24"/>
                <w:szCs w:val="24"/>
              </w:rPr>
            </w:pPr>
            <w:r w:rsidRPr="00117E47">
              <w:rPr>
                <w:sz w:val="24"/>
                <w:szCs w:val="24"/>
              </w:rPr>
              <w:t xml:space="preserve">- с.67 упр.6 </w:t>
            </w:r>
          </w:p>
          <w:p w:rsidR="0041467B" w:rsidRPr="00117E47" w:rsidRDefault="0041467B" w:rsidP="008F140A">
            <w:pPr>
              <w:rPr>
                <w:sz w:val="24"/>
                <w:szCs w:val="24"/>
              </w:rPr>
            </w:pPr>
            <w:r w:rsidRPr="00117E47">
              <w:rPr>
                <w:sz w:val="24"/>
                <w:szCs w:val="24"/>
              </w:rPr>
              <w:t>1) просмотри текст и постарайся найти, прочитать и перевести знакомые слова) = 5 минут</w:t>
            </w:r>
          </w:p>
          <w:p w:rsidR="0041467B" w:rsidRPr="00117E47" w:rsidRDefault="0041467B" w:rsidP="008F140A">
            <w:pPr>
              <w:rPr>
                <w:sz w:val="24"/>
                <w:szCs w:val="24"/>
              </w:rPr>
            </w:pPr>
            <w:r w:rsidRPr="00117E47">
              <w:rPr>
                <w:sz w:val="24"/>
                <w:szCs w:val="24"/>
              </w:rPr>
              <w:t>2) просмотри текст еще раз и переведи незнакомые слова с помощью словаря в конце учебника = 5 минут</w:t>
            </w:r>
          </w:p>
          <w:p w:rsidR="0041467B" w:rsidRPr="00117E47" w:rsidRDefault="0041467B" w:rsidP="008F140A">
            <w:pPr>
              <w:rPr>
                <w:sz w:val="24"/>
                <w:szCs w:val="24"/>
              </w:rPr>
            </w:pPr>
            <w:r w:rsidRPr="00117E47">
              <w:rPr>
                <w:sz w:val="24"/>
                <w:szCs w:val="24"/>
              </w:rPr>
              <w:t>3) постарайся рассказать, о чем идет речь в тексте (общее содержание) = 1 минута</w:t>
            </w:r>
          </w:p>
          <w:p w:rsidR="0041467B" w:rsidRPr="00117E47" w:rsidRDefault="0041467B" w:rsidP="008F140A">
            <w:pPr>
              <w:rPr>
                <w:sz w:val="24"/>
                <w:szCs w:val="24"/>
              </w:rPr>
            </w:pPr>
            <w:r w:rsidRPr="00117E47">
              <w:rPr>
                <w:sz w:val="24"/>
                <w:szCs w:val="24"/>
              </w:rPr>
              <w:t xml:space="preserve">4) на с.68 найди 7 предложений, в которых не хватает слов. Запиши </w:t>
            </w:r>
            <w:r w:rsidRPr="00117E47">
              <w:rPr>
                <w:sz w:val="24"/>
                <w:szCs w:val="24"/>
              </w:rPr>
              <w:lastRenderedPageBreak/>
              <w:t>предложения (найди ответ в тексте или догадайся сам) = 10-15 минут</w:t>
            </w:r>
          </w:p>
          <w:p w:rsidR="0041467B" w:rsidRPr="00117E47" w:rsidRDefault="0041467B" w:rsidP="008F140A">
            <w:pPr>
              <w:rPr>
                <w:sz w:val="24"/>
                <w:szCs w:val="24"/>
              </w:rPr>
            </w:pPr>
            <w:r w:rsidRPr="00117E47">
              <w:rPr>
                <w:sz w:val="24"/>
                <w:szCs w:val="24"/>
              </w:rPr>
              <w:t xml:space="preserve">Отправь фото письменной работы учителю. Удачи! </w:t>
            </w:r>
          </w:p>
        </w:tc>
      </w:tr>
      <w:tr w:rsidR="00117E47" w:rsidRPr="00117E47" w:rsidTr="001A61BC">
        <w:tc>
          <w:tcPr>
            <w:tcW w:w="284" w:type="pct"/>
            <w:tcBorders>
              <w:top w:val="single" w:sz="4" w:space="0" w:color="auto"/>
              <w:left w:val="single" w:sz="4" w:space="0" w:color="auto"/>
              <w:bottom w:val="single" w:sz="4" w:space="0" w:color="auto"/>
              <w:right w:val="single" w:sz="4" w:space="0" w:color="auto"/>
            </w:tcBorders>
            <w:hideMark/>
          </w:tcPr>
          <w:p w:rsidR="00117E47" w:rsidRPr="00117E47" w:rsidRDefault="00117E47" w:rsidP="008F140A">
            <w:pPr>
              <w:rPr>
                <w:sz w:val="24"/>
                <w:szCs w:val="24"/>
              </w:rPr>
            </w:pPr>
            <w:r w:rsidRPr="00117E47">
              <w:rPr>
                <w:sz w:val="24"/>
                <w:szCs w:val="24"/>
              </w:rPr>
              <w:lastRenderedPageBreak/>
              <w:t>30.04</w:t>
            </w:r>
          </w:p>
        </w:tc>
        <w:tc>
          <w:tcPr>
            <w:tcW w:w="521" w:type="pct"/>
            <w:tcBorders>
              <w:top w:val="single" w:sz="4" w:space="0" w:color="auto"/>
              <w:left w:val="single" w:sz="4" w:space="0" w:color="auto"/>
              <w:bottom w:val="single" w:sz="4" w:space="0" w:color="auto"/>
              <w:right w:val="single" w:sz="4" w:space="0" w:color="auto"/>
            </w:tcBorders>
            <w:hideMark/>
          </w:tcPr>
          <w:p w:rsidR="00117E47" w:rsidRPr="00117E47" w:rsidRDefault="00117E47" w:rsidP="008F140A">
            <w:pPr>
              <w:rPr>
                <w:sz w:val="24"/>
                <w:szCs w:val="24"/>
              </w:rPr>
            </w:pPr>
            <w:r w:rsidRPr="00117E47">
              <w:rPr>
                <w:sz w:val="24"/>
                <w:szCs w:val="24"/>
              </w:rPr>
              <w:t xml:space="preserve">Физкультура </w:t>
            </w:r>
          </w:p>
        </w:tc>
        <w:tc>
          <w:tcPr>
            <w:tcW w:w="285" w:type="pct"/>
            <w:tcBorders>
              <w:top w:val="single" w:sz="4" w:space="0" w:color="auto"/>
              <w:left w:val="single" w:sz="4" w:space="0" w:color="auto"/>
              <w:bottom w:val="single" w:sz="4" w:space="0" w:color="auto"/>
              <w:right w:val="single" w:sz="4" w:space="0" w:color="auto"/>
            </w:tcBorders>
            <w:hideMark/>
          </w:tcPr>
          <w:p w:rsidR="00117E47" w:rsidRPr="00117E47" w:rsidRDefault="00117E47" w:rsidP="008F140A">
            <w:pPr>
              <w:rPr>
                <w:sz w:val="24"/>
                <w:szCs w:val="24"/>
              </w:rPr>
            </w:pPr>
            <w:r w:rsidRPr="00117E47">
              <w:rPr>
                <w:sz w:val="24"/>
                <w:szCs w:val="24"/>
              </w:rPr>
              <w:t>3</w:t>
            </w:r>
          </w:p>
        </w:tc>
        <w:tc>
          <w:tcPr>
            <w:tcW w:w="616" w:type="pct"/>
            <w:tcBorders>
              <w:top w:val="single" w:sz="4" w:space="0" w:color="auto"/>
              <w:left w:val="single" w:sz="4" w:space="0" w:color="auto"/>
              <w:bottom w:val="single" w:sz="4" w:space="0" w:color="auto"/>
              <w:right w:val="single" w:sz="4" w:space="0" w:color="auto"/>
            </w:tcBorders>
            <w:hideMark/>
          </w:tcPr>
          <w:p w:rsidR="00117E47" w:rsidRPr="00117E47" w:rsidRDefault="00117E47" w:rsidP="008F140A">
            <w:pPr>
              <w:rPr>
                <w:sz w:val="24"/>
                <w:szCs w:val="24"/>
              </w:rPr>
            </w:pPr>
            <w:proofErr w:type="spellStart"/>
            <w:r w:rsidRPr="00117E47">
              <w:rPr>
                <w:sz w:val="24"/>
                <w:szCs w:val="24"/>
              </w:rPr>
              <w:t>Станиловская</w:t>
            </w:r>
            <w:proofErr w:type="spellEnd"/>
            <w:r w:rsidRPr="00117E47">
              <w:rPr>
                <w:sz w:val="24"/>
                <w:szCs w:val="24"/>
              </w:rPr>
              <w:t xml:space="preserve"> Е.В</w:t>
            </w:r>
          </w:p>
        </w:tc>
        <w:tc>
          <w:tcPr>
            <w:tcW w:w="711" w:type="pct"/>
            <w:tcBorders>
              <w:top w:val="single" w:sz="4" w:space="0" w:color="auto"/>
              <w:left w:val="single" w:sz="4" w:space="0" w:color="auto"/>
              <w:bottom w:val="single" w:sz="4" w:space="0" w:color="auto"/>
              <w:right w:val="single" w:sz="4" w:space="0" w:color="auto"/>
            </w:tcBorders>
          </w:tcPr>
          <w:p w:rsidR="00117E47" w:rsidRPr="00117E47" w:rsidRDefault="00117E47" w:rsidP="008F140A">
            <w:pPr>
              <w:rPr>
                <w:sz w:val="24"/>
                <w:szCs w:val="24"/>
              </w:rPr>
            </w:pPr>
            <w:r w:rsidRPr="00117E47">
              <w:rPr>
                <w:sz w:val="24"/>
                <w:szCs w:val="24"/>
              </w:rPr>
              <w:t>Игра «Кто быстрее»</w:t>
            </w:r>
          </w:p>
          <w:p w:rsidR="00117E47" w:rsidRPr="00117E47" w:rsidRDefault="00117E47" w:rsidP="008F140A">
            <w:pPr>
              <w:rPr>
                <w:sz w:val="24"/>
                <w:szCs w:val="24"/>
              </w:rPr>
            </w:pPr>
          </w:p>
        </w:tc>
        <w:tc>
          <w:tcPr>
            <w:tcW w:w="2583" w:type="pct"/>
            <w:tcBorders>
              <w:top w:val="single" w:sz="4" w:space="0" w:color="auto"/>
              <w:left w:val="single" w:sz="4" w:space="0" w:color="auto"/>
              <w:bottom w:val="single" w:sz="4" w:space="0" w:color="auto"/>
              <w:right w:val="single" w:sz="4" w:space="0" w:color="auto"/>
            </w:tcBorders>
            <w:hideMark/>
          </w:tcPr>
          <w:p w:rsidR="00117E47" w:rsidRPr="00117E47" w:rsidRDefault="00117E47" w:rsidP="008F140A">
            <w:pPr>
              <w:shd w:val="clear" w:color="auto" w:fill="FFFFFF"/>
              <w:spacing w:line="540" w:lineRule="atLeast"/>
              <w:outlineLvl w:val="0"/>
              <w:rPr>
                <w:rFonts w:eastAsia="Times New Roman"/>
                <w:color w:val="000000"/>
                <w:kern w:val="36"/>
                <w:sz w:val="24"/>
                <w:szCs w:val="24"/>
              </w:rPr>
            </w:pPr>
            <w:r w:rsidRPr="00117E47">
              <w:rPr>
                <w:rFonts w:eastAsia="Times New Roman"/>
                <w:color w:val="000000"/>
                <w:kern w:val="36"/>
                <w:sz w:val="24"/>
                <w:szCs w:val="24"/>
              </w:rPr>
              <w:t xml:space="preserve">Добрый </w:t>
            </w:r>
            <w:proofErr w:type="gramStart"/>
            <w:r w:rsidRPr="00117E47">
              <w:rPr>
                <w:rFonts w:eastAsia="Times New Roman"/>
                <w:color w:val="000000"/>
                <w:kern w:val="36"/>
                <w:sz w:val="24"/>
                <w:szCs w:val="24"/>
              </w:rPr>
              <w:t>день .</w:t>
            </w:r>
            <w:proofErr w:type="gramEnd"/>
            <w:r w:rsidRPr="00117E47">
              <w:rPr>
                <w:rFonts w:eastAsia="Times New Roman"/>
                <w:color w:val="000000"/>
                <w:kern w:val="36"/>
                <w:sz w:val="24"/>
                <w:szCs w:val="24"/>
              </w:rPr>
              <w:t xml:space="preserve"> Сегодня мы разучим  </w:t>
            </w:r>
          </w:p>
          <w:p w:rsidR="00117E47" w:rsidRPr="00117E47" w:rsidRDefault="00117E47" w:rsidP="008F140A">
            <w:pPr>
              <w:pStyle w:val="a4"/>
              <w:shd w:val="clear" w:color="auto" w:fill="FFFFFF"/>
              <w:spacing w:before="0" w:beforeAutospacing="0" w:after="0" w:afterAutospacing="0"/>
              <w:jc w:val="center"/>
              <w:rPr>
                <w:color w:val="000000"/>
              </w:rPr>
            </w:pPr>
            <w:r w:rsidRPr="00117E47">
              <w:rPr>
                <w:b/>
                <w:bCs/>
                <w:color w:val="000000"/>
              </w:rPr>
              <w:t>1Весёлую подвижную игру для начальной школы</w:t>
            </w:r>
          </w:p>
          <w:p w:rsidR="00117E47" w:rsidRPr="00117E47" w:rsidRDefault="00117E47" w:rsidP="008F140A">
            <w:pPr>
              <w:pStyle w:val="a4"/>
              <w:shd w:val="clear" w:color="auto" w:fill="FFFFFF"/>
              <w:spacing w:before="0" w:beforeAutospacing="0" w:after="0" w:afterAutospacing="0"/>
              <w:jc w:val="center"/>
              <w:rPr>
                <w:color w:val="000000"/>
              </w:rPr>
            </w:pPr>
            <w:r w:rsidRPr="00117E47">
              <w:rPr>
                <w:b/>
                <w:bCs/>
                <w:color w:val="000000"/>
              </w:rPr>
              <w:t>«Самый быстрый».</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Цель игры</w:t>
            </w:r>
            <w:r w:rsidRPr="00117E47">
              <w:rPr>
                <w:color w:val="000000"/>
              </w:rPr>
              <w:t>: учить соблюдать правила игры, развивать ловкость, координацию движений, внимательность, скоростные качества.</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Место проведения:</w:t>
            </w:r>
            <w:r w:rsidRPr="00117E47">
              <w:rPr>
                <w:color w:val="000000"/>
              </w:rPr>
              <w:t> спортивный зал.</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Количество игроков:</w:t>
            </w:r>
            <w:r w:rsidRPr="00117E47">
              <w:rPr>
                <w:color w:val="000000"/>
              </w:rPr>
              <w:t> от 5-20.</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Инвентарь: </w:t>
            </w:r>
            <w:r w:rsidRPr="00117E47">
              <w:rPr>
                <w:color w:val="000000"/>
              </w:rPr>
              <w:t>кубики по кол-ву игроков.</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Содержание игры: </w:t>
            </w:r>
            <w:r w:rsidRPr="00117E47">
              <w:rPr>
                <w:color w:val="000000"/>
              </w:rPr>
              <w:t>игроки строятся в круг на расстоянии до 1м. между друг другом. Перед ними выставляются кубики. Включается музыка и игроки начинают движение по кругу по часовой стрелке. В этой игре нет победителей и проигравших. Но конечно стать в этой игре самым быстрым должен стремиться каждый! Нам понадобится: кубики на число участников и музыкальное сопровождение. Содержание игры можно изменить введением различных исходных положений, из которых будут стартовать игроки. При отсутствии муз. центра можно использовать свисток, хлопки в ладоши.</w:t>
            </w:r>
          </w:p>
          <w:p w:rsidR="00117E47" w:rsidRPr="00117E47" w:rsidRDefault="00117E47" w:rsidP="008F140A">
            <w:pPr>
              <w:pStyle w:val="a4"/>
              <w:shd w:val="clear" w:color="auto" w:fill="FFFFFF"/>
              <w:spacing w:before="0" w:beforeAutospacing="0" w:after="0" w:afterAutospacing="0"/>
              <w:rPr>
                <w:color w:val="000000"/>
              </w:rPr>
            </w:pPr>
            <w:r w:rsidRPr="00117E47">
              <w:rPr>
                <w:color w:val="000000"/>
              </w:rPr>
              <w:br/>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Правила:</w:t>
            </w:r>
            <w:r w:rsidRPr="00117E47">
              <w:rPr>
                <w:color w:val="000000"/>
              </w:rPr>
              <w:t> организатор игры, он же ведущий выкладывает по кругу кубики по количеству участников. Затем так же по кругу ставит на против кубиков участников. Потом берёт один кубик в руки. И по его команде включается музыка, а участники бегут по кругу до тех пор, пока музыка не выключится. Как только музыка выключается, каждый из участников хватает себе по одному кубику. Естественно одному из играющих посылка не достанется, он выбывает из игры, получив кубик из рук ведущего. Дальше, игроки, оставаясь в порядках круга, кладут кубики, ведущий забирает один, и игра начинается заново.</w:t>
            </w:r>
          </w:p>
          <w:p w:rsidR="00117E47" w:rsidRPr="00117E47" w:rsidRDefault="00117E47" w:rsidP="008F140A">
            <w:pPr>
              <w:pStyle w:val="a4"/>
              <w:shd w:val="clear" w:color="auto" w:fill="FFFFFF"/>
              <w:spacing w:before="0" w:beforeAutospacing="0" w:after="0" w:afterAutospacing="0"/>
              <w:rPr>
                <w:color w:val="000000"/>
              </w:rPr>
            </w:pPr>
            <w:r w:rsidRPr="00117E47">
              <w:rPr>
                <w:b/>
                <w:bCs/>
                <w:color w:val="000000"/>
              </w:rPr>
              <w:t>Результат:</w:t>
            </w:r>
            <w:r w:rsidRPr="00117E47">
              <w:rPr>
                <w:color w:val="000000"/>
              </w:rPr>
              <w:t> игра продолжатся до тех пор, пока не останется один человек с кубиком – он и будет самым быстрым. В этой игре важна дисциплина.</w:t>
            </w:r>
          </w:p>
          <w:p w:rsidR="00117E47" w:rsidRPr="00117E47" w:rsidRDefault="00117E47" w:rsidP="008F140A">
            <w:pPr>
              <w:pStyle w:val="a4"/>
              <w:shd w:val="clear" w:color="auto" w:fill="FFFFFF"/>
              <w:spacing w:before="0" w:beforeAutospacing="0" w:after="0" w:afterAutospacing="0"/>
              <w:rPr>
                <w:color w:val="000000"/>
              </w:rPr>
            </w:pPr>
          </w:p>
          <w:p w:rsidR="00117E47" w:rsidRPr="00117E47" w:rsidRDefault="00117E47" w:rsidP="008F140A">
            <w:pPr>
              <w:pStyle w:val="a4"/>
              <w:shd w:val="clear" w:color="auto" w:fill="FFFFFF"/>
              <w:spacing w:before="0" w:beforeAutospacing="0" w:after="0" w:afterAutospacing="0"/>
              <w:rPr>
                <w:color w:val="000000"/>
              </w:rPr>
            </w:pPr>
            <w:r w:rsidRPr="00117E47">
              <w:rPr>
                <w:color w:val="000000"/>
              </w:rPr>
              <w:t xml:space="preserve"> 2. Назовите еще игры какие знаете  на самого быстрого за дополнительную оценку.</w:t>
            </w:r>
            <w:r w:rsidRPr="00117E47">
              <w:rPr>
                <w:color w:val="000000"/>
              </w:rPr>
              <w:br/>
              <w:t>3.Физкульт минутка :</w:t>
            </w:r>
            <w:r w:rsidRPr="00117E47">
              <w:t xml:space="preserve"> </w:t>
            </w:r>
            <w:hyperlink r:id="rId8" w:history="1">
              <w:r w:rsidRPr="00117E47">
                <w:rPr>
                  <w:rStyle w:val="a3"/>
                </w:rPr>
                <w:t>https://youtu.be/abd1NWTWfEs</w:t>
              </w:r>
            </w:hyperlink>
            <w:r w:rsidRPr="00117E47">
              <w:rPr>
                <w:color w:val="000000"/>
              </w:rPr>
              <w:t xml:space="preserve"> </w:t>
            </w:r>
          </w:p>
          <w:p w:rsidR="00117E47" w:rsidRPr="00117E47" w:rsidRDefault="00117E47" w:rsidP="008F140A">
            <w:pPr>
              <w:pStyle w:val="a4"/>
              <w:shd w:val="clear" w:color="auto" w:fill="FFFFFF"/>
              <w:spacing w:before="0" w:beforeAutospacing="0" w:after="0" w:afterAutospacing="0"/>
              <w:rPr>
                <w:color w:val="000000"/>
              </w:rPr>
            </w:pPr>
            <w:r w:rsidRPr="00117E47">
              <w:rPr>
                <w:color w:val="000000"/>
                <w:shd w:val="clear" w:color="auto" w:fill="FFFFFF"/>
              </w:rPr>
              <w:t xml:space="preserve">Спасибо за </w:t>
            </w:r>
            <w:proofErr w:type="gramStart"/>
            <w:r w:rsidRPr="00117E47">
              <w:rPr>
                <w:color w:val="000000"/>
                <w:shd w:val="clear" w:color="auto" w:fill="FFFFFF"/>
              </w:rPr>
              <w:t>урок .</w:t>
            </w:r>
            <w:proofErr w:type="gramEnd"/>
          </w:p>
          <w:p w:rsidR="00117E47" w:rsidRPr="00117E47" w:rsidRDefault="00117E47" w:rsidP="008F140A">
            <w:pPr>
              <w:rPr>
                <w:color w:val="000000"/>
                <w:sz w:val="24"/>
                <w:szCs w:val="24"/>
                <w:shd w:val="clear" w:color="auto" w:fill="FFFFFF"/>
              </w:rPr>
            </w:pPr>
          </w:p>
        </w:tc>
      </w:tr>
      <w:tr w:rsidR="004A6C2A" w:rsidRPr="00117E47" w:rsidTr="001A61BC">
        <w:tc>
          <w:tcPr>
            <w:tcW w:w="284" w:type="pct"/>
            <w:tcBorders>
              <w:top w:val="single" w:sz="4" w:space="0" w:color="auto"/>
              <w:left w:val="single" w:sz="4" w:space="0" w:color="auto"/>
              <w:bottom w:val="single" w:sz="4" w:space="0" w:color="auto"/>
              <w:right w:val="single" w:sz="4" w:space="0" w:color="auto"/>
            </w:tcBorders>
            <w:hideMark/>
          </w:tcPr>
          <w:p w:rsidR="004A6C2A" w:rsidRDefault="004A6C2A" w:rsidP="00E909C6">
            <w:r>
              <w:lastRenderedPageBreak/>
              <w:t>30. 04</w:t>
            </w:r>
          </w:p>
        </w:tc>
        <w:tc>
          <w:tcPr>
            <w:tcW w:w="521" w:type="pct"/>
            <w:tcBorders>
              <w:top w:val="single" w:sz="4" w:space="0" w:color="auto"/>
              <w:left w:val="single" w:sz="4" w:space="0" w:color="auto"/>
              <w:bottom w:val="single" w:sz="4" w:space="0" w:color="auto"/>
              <w:right w:val="single" w:sz="4" w:space="0" w:color="auto"/>
            </w:tcBorders>
            <w:hideMark/>
          </w:tcPr>
          <w:p w:rsidR="004A6C2A" w:rsidRDefault="004A6C2A" w:rsidP="00E909C6">
            <w:r>
              <w:t>Окружающий мир</w:t>
            </w:r>
          </w:p>
        </w:tc>
        <w:tc>
          <w:tcPr>
            <w:tcW w:w="285" w:type="pct"/>
            <w:tcBorders>
              <w:top w:val="single" w:sz="4" w:space="0" w:color="auto"/>
              <w:left w:val="single" w:sz="4" w:space="0" w:color="auto"/>
              <w:bottom w:val="single" w:sz="4" w:space="0" w:color="auto"/>
              <w:right w:val="single" w:sz="4" w:space="0" w:color="auto"/>
            </w:tcBorders>
            <w:hideMark/>
          </w:tcPr>
          <w:p w:rsidR="004A6C2A" w:rsidRPr="00D4579E" w:rsidRDefault="004A6C2A" w:rsidP="00E909C6">
            <w:r>
              <w:t>3</w:t>
            </w:r>
          </w:p>
        </w:tc>
        <w:tc>
          <w:tcPr>
            <w:tcW w:w="616" w:type="pct"/>
            <w:tcBorders>
              <w:top w:val="single" w:sz="4" w:space="0" w:color="auto"/>
              <w:left w:val="single" w:sz="4" w:space="0" w:color="auto"/>
              <w:bottom w:val="single" w:sz="4" w:space="0" w:color="auto"/>
              <w:right w:val="single" w:sz="4" w:space="0" w:color="auto"/>
            </w:tcBorders>
            <w:hideMark/>
          </w:tcPr>
          <w:p w:rsidR="004A6C2A" w:rsidRDefault="004A6C2A" w:rsidP="00E909C6">
            <w:r w:rsidRPr="00F122CF">
              <w:t>Евдокимова Ю.В.</w:t>
            </w:r>
          </w:p>
        </w:tc>
        <w:tc>
          <w:tcPr>
            <w:tcW w:w="711" w:type="pct"/>
            <w:tcBorders>
              <w:top w:val="single" w:sz="4" w:space="0" w:color="auto"/>
              <w:left w:val="single" w:sz="4" w:space="0" w:color="auto"/>
              <w:bottom w:val="single" w:sz="4" w:space="0" w:color="auto"/>
              <w:right w:val="single" w:sz="4" w:space="0" w:color="auto"/>
            </w:tcBorders>
          </w:tcPr>
          <w:p w:rsidR="004A6C2A" w:rsidRPr="00202390" w:rsidRDefault="004A6C2A" w:rsidP="00E909C6">
            <w:r w:rsidRPr="00593B6A">
              <w:t>Что такое Бенилюкс</w:t>
            </w:r>
          </w:p>
        </w:tc>
        <w:tc>
          <w:tcPr>
            <w:tcW w:w="2583" w:type="pct"/>
            <w:tcBorders>
              <w:top w:val="single" w:sz="4" w:space="0" w:color="auto"/>
              <w:left w:val="single" w:sz="4" w:space="0" w:color="auto"/>
              <w:bottom w:val="single" w:sz="4" w:space="0" w:color="auto"/>
              <w:right w:val="single" w:sz="4" w:space="0" w:color="auto"/>
            </w:tcBorders>
            <w:hideMark/>
          </w:tcPr>
          <w:p w:rsidR="004A6C2A" w:rsidRDefault="004A6C2A" w:rsidP="00E909C6">
            <w:r>
              <w:t>1. Ребята, сегодня мы отправимся на северо-запад Европы и узнаем, какие страны там расположены.</w:t>
            </w:r>
          </w:p>
          <w:p w:rsidR="004A6C2A" w:rsidRDefault="004A6C2A" w:rsidP="00E909C6">
            <w:r>
              <w:t>2. Пройдите по ссылке и отправьтесь в увлекательное путешествие с мальчиком Петей по трём странам-соседкам, узнайте, что такое Бенилюкс и посмотрите достопримечательности этих стран.</w:t>
            </w:r>
          </w:p>
          <w:p w:rsidR="004A6C2A" w:rsidRDefault="00DE6CA4" w:rsidP="00E909C6">
            <w:hyperlink r:id="rId9" w:history="1">
              <w:r w:rsidR="004A6C2A" w:rsidRPr="00906A4D">
                <w:rPr>
                  <w:rStyle w:val="a3"/>
                </w:rPr>
                <w:t>https://www.youtube.com/watch?time_continue=364&amp;v=KEsqj9wGHaY&amp;feature=emb_logo</w:t>
              </w:r>
            </w:hyperlink>
          </w:p>
          <w:p w:rsidR="004A6C2A" w:rsidRDefault="004A6C2A" w:rsidP="00E909C6">
            <w:r>
              <w:t>3. Используя карту и информацию в учебнике, выполните в рабочей тетради на стр.73 № 1, 2.</w:t>
            </w:r>
          </w:p>
        </w:tc>
      </w:tr>
      <w:tr w:rsidR="004A6C2A" w:rsidRPr="00117E47" w:rsidTr="001A61BC">
        <w:tc>
          <w:tcPr>
            <w:tcW w:w="284" w:type="pct"/>
            <w:tcBorders>
              <w:top w:val="single" w:sz="4" w:space="0" w:color="auto"/>
              <w:left w:val="single" w:sz="4" w:space="0" w:color="auto"/>
              <w:bottom w:val="single" w:sz="4" w:space="0" w:color="auto"/>
              <w:right w:val="single" w:sz="4" w:space="0" w:color="auto"/>
            </w:tcBorders>
          </w:tcPr>
          <w:p w:rsidR="004A6C2A" w:rsidRDefault="004A6C2A" w:rsidP="00E909C6">
            <w:r>
              <w:t>30. 04</w:t>
            </w:r>
          </w:p>
        </w:tc>
        <w:tc>
          <w:tcPr>
            <w:tcW w:w="521" w:type="pct"/>
            <w:tcBorders>
              <w:top w:val="single" w:sz="4" w:space="0" w:color="auto"/>
              <w:left w:val="single" w:sz="4" w:space="0" w:color="auto"/>
              <w:bottom w:val="single" w:sz="4" w:space="0" w:color="auto"/>
              <w:right w:val="single" w:sz="4" w:space="0" w:color="auto"/>
            </w:tcBorders>
          </w:tcPr>
          <w:p w:rsidR="004A6C2A" w:rsidRDefault="004A6C2A" w:rsidP="00E909C6">
            <w:r>
              <w:t>Окружающий мир</w:t>
            </w:r>
          </w:p>
        </w:tc>
        <w:tc>
          <w:tcPr>
            <w:tcW w:w="285" w:type="pct"/>
            <w:tcBorders>
              <w:top w:val="single" w:sz="4" w:space="0" w:color="auto"/>
              <w:left w:val="single" w:sz="4" w:space="0" w:color="auto"/>
              <w:bottom w:val="single" w:sz="4" w:space="0" w:color="auto"/>
              <w:right w:val="single" w:sz="4" w:space="0" w:color="auto"/>
            </w:tcBorders>
          </w:tcPr>
          <w:p w:rsidR="004A6C2A" w:rsidRPr="00D4579E" w:rsidRDefault="004A6C2A" w:rsidP="00E909C6">
            <w:r>
              <w:t>3</w:t>
            </w:r>
          </w:p>
        </w:tc>
        <w:tc>
          <w:tcPr>
            <w:tcW w:w="616" w:type="pct"/>
            <w:tcBorders>
              <w:top w:val="single" w:sz="4" w:space="0" w:color="auto"/>
              <w:left w:val="single" w:sz="4" w:space="0" w:color="auto"/>
              <w:bottom w:val="single" w:sz="4" w:space="0" w:color="auto"/>
              <w:right w:val="single" w:sz="4" w:space="0" w:color="auto"/>
            </w:tcBorders>
          </w:tcPr>
          <w:p w:rsidR="004A6C2A" w:rsidRDefault="004A6C2A" w:rsidP="00E909C6">
            <w:r w:rsidRPr="00F122CF">
              <w:t>Евдокимова Ю.В.</w:t>
            </w:r>
          </w:p>
        </w:tc>
        <w:tc>
          <w:tcPr>
            <w:tcW w:w="711" w:type="pct"/>
            <w:tcBorders>
              <w:top w:val="single" w:sz="4" w:space="0" w:color="auto"/>
              <w:left w:val="single" w:sz="4" w:space="0" w:color="auto"/>
              <w:bottom w:val="single" w:sz="4" w:space="0" w:color="auto"/>
              <w:right w:val="single" w:sz="4" w:space="0" w:color="auto"/>
            </w:tcBorders>
          </w:tcPr>
          <w:p w:rsidR="004A6C2A" w:rsidRPr="00593B6A" w:rsidRDefault="004A6C2A" w:rsidP="00E909C6">
            <w:r w:rsidRPr="00D54524">
              <w:t>В центре Европы</w:t>
            </w:r>
          </w:p>
        </w:tc>
        <w:tc>
          <w:tcPr>
            <w:tcW w:w="2583" w:type="pct"/>
            <w:tcBorders>
              <w:top w:val="single" w:sz="4" w:space="0" w:color="auto"/>
              <w:left w:val="single" w:sz="4" w:space="0" w:color="auto"/>
              <w:bottom w:val="single" w:sz="4" w:space="0" w:color="auto"/>
              <w:right w:val="single" w:sz="4" w:space="0" w:color="auto"/>
            </w:tcBorders>
          </w:tcPr>
          <w:p w:rsidR="004A6C2A" w:rsidRDefault="004A6C2A" w:rsidP="00E909C6">
            <w:r>
              <w:t>1. Дальше мы отправляемся в центральную часть Европы. Какие же там страны расположены, чем интересны? Узнаем, когда пройдём по ссылке и совершим путешествие.</w:t>
            </w:r>
          </w:p>
          <w:p w:rsidR="004A6C2A" w:rsidRDefault="00DE6CA4" w:rsidP="00E909C6">
            <w:hyperlink r:id="rId10" w:history="1">
              <w:r w:rsidR="004A6C2A" w:rsidRPr="00E44864">
                <w:rPr>
                  <w:rStyle w:val="a3"/>
                </w:rPr>
                <w:t>https://www.youtube.com/watch?v=ssvj_g0DIG4</w:t>
              </w:r>
            </w:hyperlink>
          </w:p>
          <w:p w:rsidR="004A6C2A" w:rsidRDefault="004A6C2A" w:rsidP="00E909C6">
            <w:r>
              <w:t xml:space="preserve">2. Используя полученную информацию в </w:t>
            </w:r>
            <w:proofErr w:type="spellStart"/>
            <w:r>
              <w:t>видеоуроке</w:t>
            </w:r>
            <w:proofErr w:type="spellEnd"/>
            <w:r>
              <w:t xml:space="preserve"> и в учебнике на стр.119-124, выполни задания в рабочей тетради стр.77 № 3, 4 ( по желанию № 1, 2)</w:t>
            </w:r>
          </w:p>
        </w:tc>
      </w:tr>
    </w:tbl>
    <w:p w:rsidR="00080348" w:rsidRPr="00117E47" w:rsidRDefault="00080348" w:rsidP="00080348">
      <w:pPr>
        <w:rPr>
          <w:rFonts w:ascii="Times New Roman" w:hAnsi="Times New Roman" w:cs="Times New Roman"/>
          <w:b/>
          <w:sz w:val="24"/>
          <w:szCs w:val="24"/>
        </w:rPr>
      </w:pPr>
    </w:p>
    <w:p w:rsidR="00080348" w:rsidRPr="00117E47" w:rsidRDefault="00080348" w:rsidP="00080348">
      <w:pPr>
        <w:rPr>
          <w:rFonts w:ascii="Times New Roman" w:hAnsi="Times New Roman" w:cs="Times New Roman"/>
          <w:b/>
          <w:sz w:val="24"/>
          <w:szCs w:val="24"/>
        </w:rPr>
      </w:pPr>
      <w:bookmarkStart w:id="0" w:name="_GoBack"/>
      <w:bookmarkEnd w:id="0"/>
    </w:p>
    <w:sectPr w:rsidR="00080348" w:rsidRPr="00117E47" w:rsidSect="006E23F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AED"/>
    <w:multiLevelType w:val="multilevel"/>
    <w:tmpl w:val="F5D6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F0CE2"/>
    <w:multiLevelType w:val="hybridMultilevel"/>
    <w:tmpl w:val="9A7C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0348"/>
    <w:rsid w:val="00080348"/>
    <w:rsid w:val="000C5190"/>
    <w:rsid w:val="00117E47"/>
    <w:rsid w:val="001A61BC"/>
    <w:rsid w:val="002D44CD"/>
    <w:rsid w:val="003057F3"/>
    <w:rsid w:val="0041467B"/>
    <w:rsid w:val="004A6C2A"/>
    <w:rsid w:val="004E3730"/>
    <w:rsid w:val="007355D2"/>
    <w:rsid w:val="00D205DE"/>
    <w:rsid w:val="00DE6CA4"/>
    <w:rsid w:val="00EE0988"/>
    <w:rsid w:val="00EF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BF2"/>
  <w15:docId w15:val="{4214FDA0-5F29-4525-B296-9A1631B8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348"/>
    <w:rPr>
      <w:color w:val="0000FF"/>
      <w:u w:val="single"/>
    </w:rPr>
  </w:style>
  <w:style w:type="paragraph" w:styleId="a4">
    <w:name w:val="Normal (Web)"/>
    <w:basedOn w:val="a"/>
    <w:uiPriority w:val="99"/>
    <w:unhideWhenUsed/>
    <w:rsid w:val="00080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80348"/>
    <w:pPr>
      <w:ind w:left="720"/>
      <w:contextualSpacing/>
    </w:pPr>
    <w:rPr>
      <w:rFonts w:ascii="Calibri" w:eastAsia="Times New Roman" w:hAnsi="Times New Roman" w:cs="Times New Roman"/>
    </w:rPr>
  </w:style>
  <w:style w:type="table" w:styleId="a6">
    <w:name w:val="Table Grid"/>
    <w:basedOn w:val="a1"/>
    <w:uiPriority w:val="59"/>
    <w:rsid w:val="0008034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8034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080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0348"/>
  </w:style>
  <w:style w:type="character" w:customStyle="1" w:styleId="c6">
    <w:name w:val="c6"/>
    <w:basedOn w:val="a0"/>
    <w:rsid w:val="00080348"/>
  </w:style>
  <w:style w:type="paragraph" w:customStyle="1" w:styleId="c4">
    <w:name w:val="c4"/>
    <w:basedOn w:val="a"/>
    <w:rsid w:val="00D20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2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205DE"/>
  </w:style>
  <w:style w:type="paragraph" w:customStyle="1" w:styleId="TableParagraph">
    <w:name w:val="Table Paragraph"/>
    <w:basedOn w:val="a"/>
    <w:uiPriority w:val="1"/>
    <w:qFormat/>
    <w:rsid w:val="00EF1F6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Balloon Text"/>
    <w:basedOn w:val="a"/>
    <w:link w:val="a8"/>
    <w:uiPriority w:val="99"/>
    <w:semiHidden/>
    <w:unhideWhenUsed/>
    <w:rsid w:val="00EF1F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bd1NWTWfEs" TargetMode="External"/><Relationship Id="rId3" Type="http://schemas.openxmlformats.org/officeDocument/2006/relationships/settings" Target="settings.xml"/><Relationship Id="rId7" Type="http://schemas.openxmlformats.org/officeDocument/2006/relationships/hyperlink" Target="https://www.youtube.com/watch?v=gtc4c1JlA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ssvj_g0DIG4" TargetMode="External"/><Relationship Id="rId4" Type="http://schemas.openxmlformats.org/officeDocument/2006/relationships/webSettings" Target="webSettings.xml"/><Relationship Id="rId9" Type="http://schemas.openxmlformats.org/officeDocument/2006/relationships/hyperlink" Target="https://www.youtube.com/watch?time_continue=364&amp;v=KEsqj9wGHaY&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dcterms:created xsi:type="dcterms:W3CDTF">2020-04-29T05:18:00Z</dcterms:created>
  <dcterms:modified xsi:type="dcterms:W3CDTF">2020-04-29T13:36:00Z</dcterms:modified>
</cp:coreProperties>
</file>