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C1E" w:rsidRPr="0047413B" w:rsidRDefault="00674C1E" w:rsidP="00674C1E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568"/>
        <w:gridCol w:w="1700"/>
        <w:gridCol w:w="1984"/>
        <w:gridCol w:w="8866"/>
      </w:tblGrid>
      <w:tr w:rsidR="00674C1E" w:rsidRPr="002B07EB" w:rsidTr="00543687">
        <w:tc>
          <w:tcPr>
            <w:tcW w:w="276" w:type="pct"/>
          </w:tcPr>
          <w:p w:rsidR="00674C1E" w:rsidRPr="002B07EB" w:rsidRDefault="00674C1E" w:rsidP="00543687">
            <w:r w:rsidRPr="002B07EB">
              <w:t>Дата</w:t>
            </w:r>
          </w:p>
        </w:tc>
        <w:tc>
          <w:tcPr>
            <w:tcW w:w="288" w:type="pct"/>
          </w:tcPr>
          <w:p w:rsidR="00674C1E" w:rsidRPr="002B07EB" w:rsidRDefault="00674C1E" w:rsidP="00543687">
            <w:r w:rsidRPr="002B07EB">
              <w:t xml:space="preserve">Предмет </w:t>
            </w:r>
          </w:p>
        </w:tc>
        <w:tc>
          <w:tcPr>
            <w:tcW w:w="192" w:type="pct"/>
          </w:tcPr>
          <w:p w:rsidR="00674C1E" w:rsidRPr="002B07EB" w:rsidRDefault="00674C1E" w:rsidP="00543687">
            <w:r w:rsidRPr="002B07EB">
              <w:t xml:space="preserve">Класс </w:t>
            </w:r>
          </w:p>
        </w:tc>
        <w:tc>
          <w:tcPr>
            <w:tcW w:w="575" w:type="pct"/>
          </w:tcPr>
          <w:p w:rsidR="00674C1E" w:rsidRPr="002B07EB" w:rsidRDefault="00674C1E" w:rsidP="00543687">
            <w:r w:rsidRPr="002B07EB">
              <w:t>ФИО учителя</w:t>
            </w:r>
          </w:p>
        </w:tc>
        <w:tc>
          <w:tcPr>
            <w:tcW w:w="671" w:type="pct"/>
          </w:tcPr>
          <w:p w:rsidR="00674C1E" w:rsidRPr="002B07EB" w:rsidRDefault="00674C1E" w:rsidP="00543687">
            <w:r w:rsidRPr="002B07EB">
              <w:t>Тема урока</w:t>
            </w:r>
          </w:p>
        </w:tc>
        <w:tc>
          <w:tcPr>
            <w:tcW w:w="2998" w:type="pct"/>
          </w:tcPr>
          <w:p w:rsidR="00674C1E" w:rsidRPr="002B07EB" w:rsidRDefault="00674C1E" w:rsidP="00543687">
            <w:r w:rsidRPr="002B07EB">
              <w:t xml:space="preserve">Содержание урока </w:t>
            </w:r>
          </w:p>
        </w:tc>
      </w:tr>
      <w:tr w:rsidR="00B345B3" w:rsidRPr="002B07EB" w:rsidTr="0069350E">
        <w:tc>
          <w:tcPr>
            <w:tcW w:w="276" w:type="pct"/>
            <w:shd w:val="clear" w:color="auto" w:fill="FFFFFF" w:themeFill="background1"/>
          </w:tcPr>
          <w:p w:rsidR="00B345B3" w:rsidRDefault="00B345B3" w:rsidP="00B345B3">
            <w:r>
              <w:t>06.10</w:t>
            </w:r>
          </w:p>
        </w:tc>
        <w:tc>
          <w:tcPr>
            <w:tcW w:w="288" w:type="pct"/>
            <w:shd w:val="clear" w:color="auto" w:fill="FFFFFF" w:themeFill="background1"/>
          </w:tcPr>
          <w:p w:rsidR="00B345B3" w:rsidRDefault="00B345B3" w:rsidP="00B345B3">
            <w:r>
              <w:t xml:space="preserve">География </w:t>
            </w:r>
          </w:p>
        </w:tc>
        <w:tc>
          <w:tcPr>
            <w:tcW w:w="192" w:type="pct"/>
            <w:shd w:val="clear" w:color="auto" w:fill="FFFFFF" w:themeFill="background1"/>
          </w:tcPr>
          <w:p w:rsidR="00B345B3" w:rsidRDefault="00B345B3" w:rsidP="00B345B3">
            <w:r>
              <w:t>10 класс</w:t>
            </w:r>
          </w:p>
        </w:tc>
        <w:tc>
          <w:tcPr>
            <w:tcW w:w="575" w:type="pct"/>
            <w:shd w:val="clear" w:color="auto" w:fill="FFFFFF" w:themeFill="background1"/>
          </w:tcPr>
          <w:p w:rsidR="00B345B3" w:rsidRDefault="00B345B3" w:rsidP="00B345B3">
            <w:r>
              <w:t xml:space="preserve">Терентьева </w:t>
            </w:r>
          </w:p>
          <w:p w:rsidR="00B345B3" w:rsidRDefault="00B345B3" w:rsidP="00B345B3">
            <w:r>
              <w:t xml:space="preserve">Лариса </w:t>
            </w:r>
          </w:p>
          <w:p w:rsidR="00B345B3" w:rsidRDefault="00B345B3" w:rsidP="00B345B3">
            <w:r>
              <w:t>Аркадьевна</w:t>
            </w:r>
          </w:p>
        </w:tc>
        <w:tc>
          <w:tcPr>
            <w:tcW w:w="671" w:type="pct"/>
            <w:shd w:val="clear" w:color="auto" w:fill="FFFFFF" w:themeFill="background1"/>
          </w:tcPr>
          <w:p w:rsidR="00B345B3" w:rsidRPr="00B663B5" w:rsidRDefault="00B345B3" w:rsidP="00B345B3">
            <w:pPr>
              <w:rPr>
                <w:lang w:val="en-US"/>
              </w:rPr>
            </w:pPr>
            <w:r>
              <w:t>Географический рисунок мирового расселения.</w:t>
            </w:r>
          </w:p>
        </w:tc>
        <w:tc>
          <w:tcPr>
            <w:tcW w:w="2998" w:type="pct"/>
            <w:shd w:val="clear" w:color="auto" w:fill="FFFFFF" w:themeFill="background1"/>
          </w:tcPr>
          <w:p w:rsidR="00B345B3" w:rsidRDefault="00B345B3" w:rsidP="00B345B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AE2C2E">
              <w:t>Всем утро</w:t>
            </w:r>
            <w:r>
              <w:t xml:space="preserve"> доброе! На прошлом уроке вы рассмотрели тему «Численность, воспроизводство, половой и возрастной состав населения». Проверим ваши знания терминов по теме:</w:t>
            </w:r>
          </w:p>
          <w:p w:rsidR="00B345B3" w:rsidRDefault="00B345B3" w:rsidP="00B345B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>Наука о населении.</w:t>
            </w:r>
          </w:p>
          <w:p w:rsidR="00B345B3" w:rsidRDefault="00B345B3" w:rsidP="00B345B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>Превышение рождаемости над смертностью.</w:t>
            </w:r>
          </w:p>
          <w:p w:rsidR="00B345B3" w:rsidRDefault="00B345B3" w:rsidP="00B345B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>Превышение смертности над рождаемостью.</w:t>
            </w:r>
          </w:p>
          <w:p w:rsidR="00B345B3" w:rsidRDefault="00B345B3" w:rsidP="00B345B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 xml:space="preserve">Система государственных </w:t>
            </w:r>
            <w:proofErr w:type="gramStart"/>
            <w:r>
              <w:t>мероприятий,  направленных</w:t>
            </w:r>
            <w:proofErr w:type="gramEnd"/>
            <w:r>
              <w:t xml:space="preserve"> на решение демографической проблемы.</w:t>
            </w:r>
          </w:p>
          <w:p w:rsidR="00B345B3" w:rsidRDefault="00B345B3" w:rsidP="00B345B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>Увеличение в составе населения лиц старших возрастов.</w:t>
            </w:r>
          </w:p>
          <w:p w:rsidR="00B345B3" w:rsidRDefault="00B345B3" w:rsidP="00B345B3">
            <w:pPr>
              <w:pStyle w:val="a4"/>
            </w:pPr>
            <w:r>
              <w:t xml:space="preserve"> </w:t>
            </w:r>
          </w:p>
          <w:p w:rsidR="00B345B3" w:rsidRDefault="00B345B3" w:rsidP="00B345B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 xml:space="preserve">Тема урока сегодня «Географический рисунок мирового расселения». </w:t>
            </w:r>
          </w:p>
          <w:p w:rsidR="00B345B3" w:rsidRDefault="00B345B3" w:rsidP="00B345B3">
            <w:pPr>
              <w:pStyle w:val="a4"/>
            </w:pPr>
            <w:r>
              <w:t xml:space="preserve">А.  Пользуясь картой «Плотность населения мира», выявите четыре основных района расселения (территории с наиболее высокой плотностью населения). </w:t>
            </w:r>
          </w:p>
          <w:p w:rsidR="00B345B3" w:rsidRDefault="00B345B3" w:rsidP="00B345B3">
            <w:pPr>
              <w:pStyle w:val="a4"/>
            </w:pPr>
            <w:r>
              <w:t>Б. Объясните неравномерный характер расселения населения.</w:t>
            </w:r>
          </w:p>
          <w:p w:rsidR="00B345B3" w:rsidRDefault="00B345B3" w:rsidP="00B345B3">
            <w:pPr>
              <w:pStyle w:val="a4"/>
            </w:pPr>
            <w:r>
              <w:t xml:space="preserve">В.  Пользуясь материалом </w:t>
            </w:r>
            <w:r>
              <w:rPr>
                <w:rFonts w:ascii="Yu Gothic UI Semilight" w:eastAsia="Yu Gothic UI Semilight" w:hAnsi="Yu Gothic UI Semilight" w:hint="eastAsia"/>
              </w:rPr>
              <w:t>§</w:t>
            </w:r>
            <w:r>
              <w:t>6, назовите какие существуют типы расселения населения? Какой тип расселения, на сегодняшний день, стал наиболее распространённым.</w:t>
            </w:r>
          </w:p>
          <w:p w:rsidR="00B345B3" w:rsidRDefault="00B345B3" w:rsidP="00B345B3">
            <w:pPr>
              <w:pStyle w:val="a4"/>
            </w:pPr>
            <w:r>
              <w:t xml:space="preserve">Г. На каком этапе урбанизации находятся экономически развитые страны, а на </w:t>
            </w:r>
            <w:proofErr w:type="gramStart"/>
            <w:r>
              <w:t>каком  развивающиеся</w:t>
            </w:r>
            <w:proofErr w:type="gramEnd"/>
            <w:r>
              <w:t>?</w:t>
            </w:r>
          </w:p>
          <w:p w:rsidR="00B345B3" w:rsidRDefault="00B345B3" w:rsidP="00B345B3">
            <w:pPr>
              <w:pStyle w:val="a4"/>
            </w:pPr>
            <w:r>
              <w:t>Д. Изучите карту «Международные трудовые миграции». Выявите страны – эмиграции и страны – иммиграции.</w:t>
            </w:r>
          </w:p>
          <w:p w:rsidR="00B345B3" w:rsidRDefault="00B345B3" w:rsidP="00B345B3">
            <w:pPr>
              <w:pStyle w:val="a4"/>
            </w:pPr>
            <w:r>
              <w:rPr>
                <w:noProof/>
              </w:rPr>
              <w:lastRenderedPageBreak/>
              <w:drawing>
                <wp:inline distT="0" distB="0" distL="0" distR="0" wp14:anchorId="452DF0AE" wp14:editId="0E77290B">
                  <wp:extent cx="4266198" cy="2915671"/>
                  <wp:effectExtent l="0" t="0" r="1270" b="0"/>
                  <wp:docPr id="2" name="Рисунок 2" descr="http://900igr.net/up/datai/131659/0015-010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i/131659/0015-010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151" cy="291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5B3" w:rsidRDefault="00B345B3" w:rsidP="00B345B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 xml:space="preserve">Домашнее задание: </w:t>
            </w:r>
            <w:r>
              <w:rPr>
                <w:rFonts w:ascii="Yu Gothic UI Semilight" w:eastAsia="Yu Gothic UI Semilight" w:hAnsi="Yu Gothic UI Semilight" w:hint="eastAsia"/>
              </w:rPr>
              <w:t>§</w:t>
            </w:r>
            <w:r>
              <w:t>6, закончить работу в тетрадях.</w:t>
            </w:r>
          </w:p>
        </w:tc>
      </w:tr>
      <w:tr w:rsidR="00B345B3" w:rsidRPr="002B07EB" w:rsidTr="00543687">
        <w:tc>
          <w:tcPr>
            <w:tcW w:w="276" w:type="pct"/>
          </w:tcPr>
          <w:p w:rsidR="00B345B3" w:rsidRPr="0085291B" w:rsidRDefault="00B345B3" w:rsidP="00B34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06.10</w:t>
            </w:r>
          </w:p>
        </w:tc>
        <w:tc>
          <w:tcPr>
            <w:tcW w:w="288" w:type="pct"/>
          </w:tcPr>
          <w:p w:rsidR="00B345B3" w:rsidRDefault="00B345B3" w:rsidP="00B34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физика </w:t>
            </w:r>
          </w:p>
        </w:tc>
        <w:tc>
          <w:tcPr>
            <w:tcW w:w="192" w:type="pct"/>
          </w:tcPr>
          <w:p w:rsidR="00B345B3" w:rsidRPr="0085291B" w:rsidRDefault="00B345B3" w:rsidP="00B345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75" w:type="pct"/>
          </w:tcPr>
          <w:p w:rsidR="00B345B3" w:rsidRPr="0085291B" w:rsidRDefault="00B345B3" w:rsidP="00B34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671" w:type="pct"/>
          </w:tcPr>
          <w:p w:rsidR="00B345B3" w:rsidRPr="006F2E07" w:rsidRDefault="00B345B3" w:rsidP="00B345B3">
            <w:r>
              <w:t>Основание классической механики</w:t>
            </w:r>
          </w:p>
        </w:tc>
        <w:tc>
          <w:tcPr>
            <w:tcW w:w="2998" w:type="pct"/>
          </w:tcPr>
          <w:p w:rsidR="00B345B3" w:rsidRDefault="00B345B3" w:rsidP="00B345B3">
            <w:r w:rsidRPr="00A84E03">
              <w:t>§</w:t>
            </w:r>
            <w:proofErr w:type="gramStart"/>
            <w:r>
              <w:t xml:space="preserve">11 </w:t>
            </w:r>
            <w:r w:rsidRPr="00A84E03">
              <w:t xml:space="preserve"> стр.</w:t>
            </w:r>
            <w:proofErr w:type="gramEnd"/>
            <w:r>
              <w:t>36-40</w:t>
            </w:r>
            <w:r w:rsidRPr="00A84E03">
              <w:t xml:space="preserve"> Ответить </w:t>
            </w:r>
            <w:r>
              <w:t xml:space="preserve">письменно </w:t>
            </w:r>
            <w:r w:rsidRPr="00A84E03">
              <w:t>на вопрос</w:t>
            </w:r>
            <w:r>
              <w:t xml:space="preserve">ы </w:t>
            </w:r>
            <w:r w:rsidRPr="00A84E03">
              <w:t xml:space="preserve"> в конце параграфа</w:t>
            </w:r>
            <w:r>
              <w:t xml:space="preserve"> (5 вопросов для самопроверки), выполнить упражнение 5 (1,2)</w:t>
            </w:r>
          </w:p>
          <w:p w:rsidR="00B345B3" w:rsidRPr="00A84E03" w:rsidRDefault="00B345B3" w:rsidP="00B345B3">
            <w:r>
              <w:rPr>
                <w:rFonts w:eastAsia="Times New Roman"/>
                <w:sz w:val="20"/>
                <w:szCs w:val="20"/>
              </w:rPr>
              <w:t xml:space="preserve">посмотреть видео урок по данной теме: </w:t>
            </w:r>
            <w:r>
              <w:t xml:space="preserve"> </w:t>
            </w:r>
          </w:p>
        </w:tc>
      </w:tr>
      <w:tr w:rsidR="00B345B3" w:rsidRPr="002B07EB" w:rsidTr="00543687">
        <w:tc>
          <w:tcPr>
            <w:tcW w:w="276" w:type="pct"/>
          </w:tcPr>
          <w:p w:rsidR="00B345B3" w:rsidRDefault="00B345B3" w:rsidP="00B345B3">
            <w:r>
              <w:t>06.10.</w:t>
            </w:r>
          </w:p>
        </w:tc>
        <w:tc>
          <w:tcPr>
            <w:tcW w:w="288" w:type="pct"/>
          </w:tcPr>
          <w:p w:rsidR="00B345B3" w:rsidRDefault="00B345B3" w:rsidP="00B345B3">
            <w:r>
              <w:t>Профориентация</w:t>
            </w:r>
          </w:p>
        </w:tc>
        <w:tc>
          <w:tcPr>
            <w:tcW w:w="192" w:type="pct"/>
          </w:tcPr>
          <w:p w:rsidR="00B345B3" w:rsidRDefault="00B345B3" w:rsidP="00B345B3">
            <w:r>
              <w:t>10</w:t>
            </w:r>
          </w:p>
        </w:tc>
        <w:tc>
          <w:tcPr>
            <w:tcW w:w="575" w:type="pct"/>
          </w:tcPr>
          <w:p w:rsidR="00B345B3" w:rsidRDefault="00B345B3" w:rsidP="00B345B3">
            <w:r>
              <w:t xml:space="preserve">Терентьева </w:t>
            </w:r>
            <w:proofErr w:type="gramStart"/>
            <w:r>
              <w:t>А.С.</w:t>
            </w:r>
            <w:proofErr w:type="gramEnd"/>
          </w:p>
        </w:tc>
        <w:tc>
          <w:tcPr>
            <w:tcW w:w="671" w:type="pct"/>
          </w:tcPr>
          <w:p w:rsidR="00B345B3" w:rsidRDefault="00B345B3" w:rsidP="00B345B3">
            <w:r w:rsidRPr="00EE20DF">
              <w:rPr>
                <w:sz w:val="24"/>
                <w:szCs w:val="24"/>
              </w:rPr>
              <w:t>Мотивы и ценностные ориентации их роль в профессиональном самоопределении.</w:t>
            </w:r>
          </w:p>
        </w:tc>
        <w:tc>
          <w:tcPr>
            <w:tcW w:w="2998" w:type="pct"/>
          </w:tcPr>
          <w:p w:rsidR="00B345B3" w:rsidRPr="00E77563" w:rsidRDefault="00B345B3" w:rsidP="00B345B3">
            <w:r>
              <w:t xml:space="preserve">1.Читаем текстовый материал, в нем находиться практическая работа и анкета </w:t>
            </w:r>
            <w:proofErr w:type="gramStart"/>
            <w:r>
              <w:t>мотивов  выбора</w:t>
            </w:r>
            <w:proofErr w:type="gramEnd"/>
            <w:r>
              <w:t xml:space="preserve"> профессии , выполняем работу.</w:t>
            </w:r>
          </w:p>
        </w:tc>
      </w:tr>
      <w:tr w:rsidR="00CC15E6" w:rsidRPr="002B07EB" w:rsidTr="00543687">
        <w:tc>
          <w:tcPr>
            <w:tcW w:w="276" w:type="pct"/>
          </w:tcPr>
          <w:p w:rsidR="00CC15E6" w:rsidRPr="002B07EB" w:rsidRDefault="00CC15E6" w:rsidP="00CC15E6">
            <w:r>
              <w:t>06.10</w:t>
            </w:r>
          </w:p>
        </w:tc>
        <w:tc>
          <w:tcPr>
            <w:tcW w:w="288" w:type="pct"/>
          </w:tcPr>
          <w:p w:rsidR="00CC15E6" w:rsidRPr="002B07EB" w:rsidRDefault="00CC15E6" w:rsidP="00CC15E6">
            <w:r>
              <w:t>Биология</w:t>
            </w:r>
          </w:p>
        </w:tc>
        <w:tc>
          <w:tcPr>
            <w:tcW w:w="192" w:type="pct"/>
          </w:tcPr>
          <w:p w:rsidR="00CC15E6" w:rsidRPr="002B07EB" w:rsidRDefault="00CC15E6" w:rsidP="00CC15E6">
            <w:r>
              <w:t>10</w:t>
            </w:r>
          </w:p>
        </w:tc>
        <w:tc>
          <w:tcPr>
            <w:tcW w:w="575" w:type="pct"/>
          </w:tcPr>
          <w:p w:rsidR="00CC15E6" w:rsidRPr="002B07EB" w:rsidRDefault="00CC15E6" w:rsidP="00CC15E6">
            <w:r>
              <w:t xml:space="preserve">Панова </w:t>
            </w:r>
            <w:proofErr w:type="gramStart"/>
            <w:r>
              <w:t>Т.А.</w:t>
            </w:r>
            <w:proofErr w:type="gramEnd"/>
          </w:p>
        </w:tc>
        <w:tc>
          <w:tcPr>
            <w:tcW w:w="671" w:type="pct"/>
          </w:tcPr>
          <w:p w:rsidR="00CC15E6" w:rsidRPr="002B07EB" w:rsidRDefault="00CC15E6" w:rsidP="00CC15E6">
            <w:pPr>
              <w:rPr>
                <w:b/>
              </w:rPr>
            </w:pPr>
            <w:r>
              <w:rPr>
                <w:b/>
              </w:rPr>
              <w:t xml:space="preserve">Методы цитологии. Клеточная теория. Особенности </w:t>
            </w:r>
            <w:r>
              <w:rPr>
                <w:b/>
              </w:rPr>
              <w:lastRenderedPageBreak/>
              <w:t>химического состава клетки.</w:t>
            </w:r>
          </w:p>
        </w:tc>
        <w:tc>
          <w:tcPr>
            <w:tcW w:w="2998" w:type="pct"/>
          </w:tcPr>
          <w:p w:rsidR="00CC15E6" w:rsidRPr="002B07EB" w:rsidRDefault="00CC15E6" w:rsidP="00CC15E6">
            <w:r>
              <w:lastRenderedPageBreak/>
              <w:t xml:space="preserve">Вспомним науку, которая занимается изучением клетки – цитологию. Перечислим основные этапы развития знаний о клетке. </w:t>
            </w:r>
            <w:proofErr w:type="gramStart"/>
            <w:r>
              <w:t>Объясняем  основные</w:t>
            </w:r>
            <w:proofErr w:type="gramEnd"/>
            <w:r>
              <w:t xml:space="preserve"> положения клеточной теории, рассмотрим химический состав клетки. Изучим параграфы 5-6, просмотр видеоурока.</w:t>
            </w:r>
          </w:p>
        </w:tc>
      </w:tr>
      <w:tr w:rsidR="00CC15E6" w:rsidRPr="002B07EB" w:rsidTr="00543687">
        <w:tc>
          <w:tcPr>
            <w:tcW w:w="276" w:type="pct"/>
          </w:tcPr>
          <w:p w:rsidR="00CC15E6" w:rsidRPr="00E551F6" w:rsidRDefault="00CC15E6" w:rsidP="00CC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288" w:type="pct"/>
          </w:tcPr>
          <w:p w:rsidR="00CC15E6" w:rsidRPr="00E551F6" w:rsidRDefault="00CC15E6" w:rsidP="00CC15E6">
            <w:pPr>
              <w:rPr>
                <w:sz w:val="24"/>
                <w:szCs w:val="24"/>
              </w:rPr>
            </w:pPr>
            <w:r w:rsidRPr="00E551F6">
              <w:rPr>
                <w:sz w:val="24"/>
                <w:szCs w:val="24"/>
              </w:rPr>
              <w:t>Разговорный английский</w:t>
            </w:r>
          </w:p>
          <w:p w:rsidR="00CC15E6" w:rsidRPr="00E551F6" w:rsidRDefault="00CC15E6" w:rsidP="00CC15E6">
            <w:pPr>
              <w:rPr>
                <w:sz w:val="24"/>
                <w:szCs w:val="24"/>
              </w:rPr>
            </w:pPr>
            <w:r w:rsidRPr="00E551F6">
              <w:rPr>
                <w:sz w:val="24"/>
                <w:szCs w:val="24"/>
              </w:rPr>
              <w:t>факультатив</w:t>
            </w:r>
          </w:p>
        </w:tc>
        <w:tc>
          <w:tcPr>
            <w:tcW w:w="192" w:type="pct"/>
          </w:tcPr>
          <w:p w:rsidR="00CC15E6" w:rsidRPr="00E551F6" w:rsidRDefault="00CC15E6" w:rsidP="00CC15E6">
            <w:pPr>
              <w:rPr>
                <w:sz w:val="24"/>
                <w:szCs w:val="24"/>
              </w:rPr>
            </w:pPr>
            <w:r w:rsidRPr="00E551F6">
              <w:rPr>
                <w:sz w:val="24"/>
                <w:szCs w:val="24"/>
              </w:rPr>
              <w:t>10</w:t>
            </w:r>
          </w:p>
        </w:tc>
        <w:tc>
          <w:tcPr>
            <w:tcW w:w="575" w:type="pct"/>
          </w:tcPr>
          <w:p w:rsidR="00CC15E6" w:rsidRPr="00E551F6" w:rsidRDefault="00CC15E6" w:rsidP="00CC15E6">
            <w:pPr>
              <w:rPr>
                <w:sz w:val="24"/>
                <w:szCs w:val="24"/>
              </w:rPr>
            </w:pPr>
            <w:r w:rsidRPr="00E551F6">
              <w:rPr>
                <w:sz w:val="24"/>
                <w:szCs w:val="24"/>
              </w:rPr>
              <w:t>Фёдо</w:t>
            </w:r>
            <w:bookmarkStart w:id="0" w:name="_GoBack"/>
            <w:bookmarkEnd w:id="0"/>
            <w:r w:rsidRPr="00E551F6">
              <w:rPr>
                <w:sz w:val="24"/>
                <w:szCs w:val="24"/>
              </w:rPr>
              <w:t xml:space="preserve">рова </w:t>
            </w:r>
            <w:proofErr w:type="gramStart"/>
            <w:r w:rsidRPr="00E551F6">
              <w:rPr>
                <w:sz w:val="24"/>
                <w:szCs w:val="24"/>
              </w:rPr>
              <w:t>Г.В.</w:t>
            </w:r>
            <w:proofErr w:type="gramEnd"/>
          </w:p>
        </w:tc>
        <w:tc>
          <w:tcPr>
            <w:tcW w:w="671" w:type="pct"/>
          </w:tcPr>
          <w:p w:rsidR="00CC15E6" w:rsidRPr="00E551F6" w:rsidRDefault="00CC15E6" w:rsidP="00CC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Увлечения</w:t>
            </w:r>
          </w:p>
        </w:tc>
        <w:tc>
          <w:tcPr>
            <w:tcW w:w="2998" w:type="pct"/>
          </w:tcPr>
          <w:p w:rsidR="00CC15E6" w:rsidRPr="00E551F6" w:rsidRDefault="00CC15E6" w:rsidP="00CC15E6">
            <w:pPr>
              <w:tabs>
                <w:tab w:val="left" w:pos="3140"/>
                <w:tab w:val="center" w:pos="3758"/>
              </w:tabs>
              <w:rPr>
                <w:sz w:val="24"/>
                <w:szCs w:val="24"/>
              </w:rPr>
            </w:pPr>
            <w:r w:rsidRPr="00E551F6">
              <w:rPr>
                <w:sz w:val="24"/>
                <w:szCs w:val="24"/>
              </w:rPr>
              <w:tab/>
            </w:r>
            <w:r w:rsidRPr="00E551F6">
              <w:rPr>
                <w:sz w:val="24"/>
                <w:szCs w:val="24"/>
              </w:rPr>
              <w:tab/>
            </w:r>
          </w:p>
          <w:p w:rsidR="00CC15E6" w:rsidRPr="00E551F6" w:rsidRDefault="00CC15E6" w:rsidP="00CC15E6">
            <w:pPr>
              <w:tabs>
                <w:tab w:val="center" w:pos="3758"/>
              </w:tabs>
              <w:rPr>
                <w:sz w:val="24"/>
                <w:szCs w:val="24"/>
              </w:rPr>
            </w:pPr>
            <w:r w:rsidRPr="00E551F6">
              <w:rPr>
                <w:sz w:val="24"/>
                <w:szCs w:val="24"/>
              </w:rPr>
              <w:t>1.Тема раздела «Люди»</w:t>
            </w:r>
          </w:p>
          <w:p w:rsidR="00CC15E6" w:rsidRPr="00E551F6" w:rsidRDefault="00CC15E6" w:rsidP="00CC15E6">
            <w:pPr>
              <w:tabs>
                <w:tab w:val="center" w:pos="37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2.Тема урока «Увлечения</w:t>
            </w:r>
            <w:r w:rsidRPr="00E551F6">
              <w:rPr>
                <w:sz w:val="24"/>
                <w:szCs w:val="24"/>
              </w:rPr>
              <w:t>».</w:t>
            </w:r>
          </w:p>
          <w:p w:rsidR="00CC15E6" w:rsidRDefault="00CC15E6" w:rsidP="00CC15E6">
            <w:pPr>
              <w:pStyle w:val="a5"/>
              <w:spacing w:before="0" w:beforeAutospacing="0" w:after="173" w:afterAutospacing="0"/>
              <w:jc w:val="both"/>
            </w:pPr>
            <w:r w:rsidRPr="00FA4F3B">
              <w:t xml:space="preserve">3.  </w:t>
            </w:r>
            <w:r>
              <w:t xml:space="preserve">Люди имеют множество увлечений. Все они интересны и важны для человека, с их помощью наша жизнь становится интереснее.                      </w:t>
            </w:r>
          </w:p>
          <w:p w:rsidR="00CC15E6" w:rsidRDefault="00CC15E6" w:rsidP="00CC15E6">
            <w:pPr>
              <w:pStyle w:val="a5"/>
              <w:spacing w:before="0" w:beforeAutospacing="0" w:after="173" w:afterAutospacing="0"/>
              <w:jc w:val="both"/>
            </w:pPr>
            <w:r>
              <w:t xml:space="preserve">4. Тема нашего факультативного занятия перекликается с темой, которую мы проходим по программе учебника. </w:t>
            </w:r>
          </w:p>
          <w:p w:rsidR="00CC15E6" w:rsidRPr="0062702E" w:rsidRDefault="00CC15E6" w:rsidP="00CC15E6">
            <w:pPr>
              <w:pStyle w:val="a5"/>
              <w:spacing w:before="0" w:beforeAutospacing="0" w:after="173" w:afterAutospacing="0"/>
              <w:jc w:val="both"/>
            </w:pPr>
            <w:r>
              <w:t>5. Используя информацию, полученную на уроке по теме «Хобби» (текст «</w:t>
            </w:r>
            <w:r>
              <w:rPr>
                <w:lang w:val="en-US"/>
              </w:rPr>
              <w:t>Hobbies</w:t>
            </w:r>
            <w:r>
              <w:t>»), напишите об увлечениях подростков рассказ (напоминаю, не более 10 предложений), который вы уже на следующем занятии факультатива смогли бы представить классу.</w:t>
            </w:r>
          </w:p>
          <w:p w:rsidR="00CC15E6" w:rsidRPr="0062702E" w:rsidRDefault="00CC15E6" w:rsidP="00CC15E6">
            <w:pPr>
              <w:tabs>
                <w:tab w:val="center" w:pos="3758"/>
              </w:tabs>
              <w:rPr>
                <w:sz w:val="24"/>
                <w:szCs w:val="24"/>
              </w:rPr>
            </w:pPr>
          </w:p>
          <w:p w:rsidR="00CC15E6" w:rsidRPr="0062702E" w:rsidRDefault="00CC15E6" w:rsidP="00CC15E6">
            <w:pPr>
              <w:tabs>
                <w:tab w:val="center" w:pos="3758"/>
              </w:tabs>
              <w:rPr>
                <w:sz w:val="24"/>
                <w:szCs w:val="24"/>
              </w:rPr>
            </w:pPr>
          </w:p>
          <w:p w:rsidR="00CC15E6" w:rsidRPr="0062702E" w:rsidRDefault="00CC15E6" w:rsidP="00CC15E6">
            <w:pPr>
              <w:tabs>
                <w:tab w:val="center" w:pos="3758"/>
              </w:tabs>
              <w:rPr>
                <w:sz w:val="24"/>
                <w:szCs w:val="24"/>
              </w:rPr>
            </w:pPr>
          </w:p>
        </w:tc>
      </w:tr>
      <w:tr w:rsidR="00CC15E6" w:rsidRPr="002B07EB" w:rsidTr="00543687">
        <w:trPr>
          <w:trHeight w:val="3381"/>
        </w:trPr>
        <w:tc>
          <w:tcPr>
            <w:tcW w:w="276" w:type="pct"/>
          </w:tcPr>
          <w:p w:rsidR="00CC15E6" w:rsidRPr="002B07EB" w:rsidRDefault="00CC15E6" w:rsidP="00CC15E6">
            <w:r>
              <w:t>06.10</w:t>
            </w:r>
          </w:p>
        </w:tc>
        <w:tc>
          <w:tcPr>
            <w:tcW w:w="288" w:type="pct"/>
          </w:tcPr>
          <w:p w:rsidR="00CC15E6" w:rsidRPr="002B07EB" w:rsidRDefault="00CC15E6" w:rsidP="00CC15E6">
            <w:r>
              <w:t>Английский</w:t>
            </w:r>
          </w:p>
        </w:tc>
        <w:tc>
          <w:tcPr>
            <w:tcW w:w="192" w:type="pct"/>
          </w:tcPr>
          <w:p w:rsidR="00CC15E6" w:rsidRPr="002B07EB" w:rsidRDefault="00CC15E6" w:rsidP="00CC15E6">
            <w:r>
              <w:t>10</w:t>
            </w:r>
          </w:p>
        </w:tc>
        <w:tc>
          <w:tcPr>
            <w:tcW w:w="575" w:type="pct"/>
          </w:tcPr>
          <w:p w:rsidR="00CC15E6" w:rsidRPr="002B07EB" w:rsidRDefault="00CC15E6" w:rsidP="00CC15E6">
            <w:r>
              <w:t>Фёдорова Г.В.</w:t>
            </w:r>
          </w:p>
        </w:tc>
        <w:tc>
          <w:tcPr>
            <w:tcW w:w="671" w:type="pct"/>
          </w:tcPr>
          <w:p w:rsidR="00CC15E6" w:rsidRPr="00356CC8" w:rsidRDefault="00CC15E6" w:rsidP="00CC15E6">
            <w:pPr>
              <w:rPr>
                <w:sz w:val="24"/>
                <w:szCs w:val="24"/>
              </w:rPr>
            </w:pPr>
            <w:r w:rsidRPr="00621F6C">
              <w:rPr>
                <w:rFonts w:eastAsia="Times New Roman"/>
                <w:sz w:val="24"/>
                <w:szCs w:val="24"/>
              </w:rPr>
              <w:t>Преимущества наличия хобби.</w:t>
            </w:r>
          </w:p>
        </w:tc>
        <w:tc>
          <w:tcPr>
            <w:tcW w:w="2998" w:type="pct"/>
          </w:tcPr>
          <w:p w:rsidR="00CC15E6" w:rsidRDefault="00CC15E6" w:rsidP="00CC15E6"/>
          <w:p w:rsidR="00CC15E6" w:rsidRDefault="00CC15E6" w:rsidP="00CC15E6">
            <w:proofErr w:type="gramStart"/>
            <w:r w:rsidRPr="002B07EB">
              <w:t>1</w:t>
            </w:r>
            <w:r>
              <w:t xml:space="preserve">  Продолжаем</w:t>
            </w:r>
            <w:proofErr w:type="gramEnd"/>
            <w:r>
              <w:t xml:space="preserve"> изучать материалы  раздела 1 «В гармонии с собой»</w:t>
            </w:r>
          </w:p>
          <w:p w:rsidR="00CC15E6" w:rsidRPr="00495F13" w:rsidRDefault="00CC15E6" w:rsidP="00CC15E6">
            <w:r w:rsidRPr="00495F13">
              <w:t xml:space="preserve"> 2.</w:t>
            </w:r>
            <w:r>
              <w:t>Тема урока «</w:t>
            </w:r>
            <w:r w:rsidRPr="00621F6C">
              <w:rPr>
                <w:rFonts w:eastAsia="Times New Roman"/>
                <w:sz w:val="24"/>
                <w:szCs w:val="24"/>
              </w:rPr>
              <w:t>Преимущества наличия хобби.»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CC15E6" w:rsidRDefault="00CC15E6" w:rsidP="00CC15E6">
            <w:r w:rsidRPr="00495F13">
              <w:t xml:space="preserve"> </w:t>
            </w:r>
            <w:r w:rsidRPr="008C3032">
              <w:t xml:space="preserve">3. </w:t>
            </w:r>
            <w:r>
              <w:t>Начнём с аудирования. Прослушайте аудиозапись упр.1А стр.29 (несколько человек говорят о  хобби). Подберите к каждому говорящему (1-6) те утверждения, которые они произнесли (</w:t>
            </w:r>
            <w:r>
              <w:rPr>
                <w:lang w:val="en-US"/>
              </w:rPr>
              <w:t>a</w:t>
            </w:r>
            <w:r w:rsidRPr="008C3032">
              <w:t>-</w:t>
            </w:r>
            <w:r>
              <w:rPr>
                <w:lang w:val="en-US"/>
              </w:rPr>
              <w:t>g</w:t>
            </w:r>
            <w:r>
              <w:t xml:space="preserve">). Одно утверждение лишнее. </w:t>
            </w:r>
          </w:p>
          <w:p w:rsidR="00CC15E6" w:rsidRDefault="00CC15E6" w:rsidP="00CC15E6">
            <w:r>
              <w:t>4.В упр.1В стр.29 напишите, какое место в вашей жизни занимают хобби и какие они.</w:t>
            </w:r>
          </w:p>
          <w:p w:rsidR="00CC15E6" w:rsidRDefault="00CC15E6" w:rsidP="00CC15E6">
            <w:r>
              <w:t>5</w:t>
            </w:r>
            <w:r w:rsidRPr="002B07EB">
              <w:t>.</w:t>
            </w:r>
            <w:r>
              <w:t xml:space="preserve"> Выполните упр.2 стр. 30. Прочитайте текст упражнения «Хобби» и заполните пропуски</w:t>
            </w:r>
          </w:p>
          <w:p w:rsidR="00CC15E6" w:rsidRPr="00A77DE3" w:rsidRDefault="00CC15E6" w:rsidP="00CC15E6">
            <w:r>
              <w:t>(1-6) частями предложений (</w:t>
            </w:r>
            <w:r>
              <w:rPr>
                <w:lang w:val="en-US"/>
              </w:rPr>
              <w:t>a</w:t>
            </w:r>
            <w:r w:rsidRPr="00A77DE3">
              <w:t>-</w:t>
            </w:r>
            <w:r>
              <w:rPr>
                <w:lang w:val="en-US"/>
              </w:rPr>
              <w:t>g</w:t>
            </w:r>
            <w:r w:rsidRPr="00A77DE3">
              <w:t>).</w:t>
            </w:r>
          </w:p>
          <w:p w:rsidR="00CC15E6" w:rsidRPr="00A77DE3" w:rsidRDefault="00CC15E6" w:rsidP="00CC15E6">
            <w:r>
              <w:t xml:space="preserve"> 6.Д.з. упр.3А стр.30 (написать список преимуществ, которые может вам давать имеющееся у вас хобби (из предложенных в </w:t>
            </w:r>
            <w:proofErr w:type="gramStart"/>
            <w:r>
              <w:t>упр.А</w:t>
            </w:r>
            <w:proofErr w:type="gramEnd"/>
            <w:r>
              <w:t xml:space="preserve"> или из текста «Хобби).</w:t>
            </w:r>
          </w:p>
          <w:p w:rsidR="00CC15E6" w:rsidRPr="006F79A9" w:rsidRDefault="00CC15E6" w:rsidP="00CC15E6"/>
        </w:tc>
      </w:tr>
    </w:tbl>
    <w:p w:rsidR="00674C1E" w:rsidRDefault="00674C1E" w:rsidP="00674C1E"/>
    <w:p w:rsidR="00325BC8" w:rsidRDefault="00325BC8"/>
    <w:sectPr w:rsidR="00325BC8" w:rsidSect="00A945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7A9E"/>
    <w:multiLevelType w:val="hybridMultilevel"/>
    <w:tmpl w:val="5158F8A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BD56BB"/>
    <w:multiLevelType w:val="hybridMultilevel"/>
    <w:tmpl w:val="EC66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C1E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2A07"/>
    <w:rsid w:val="000845F6"/>
    <w:rsid w:val="00085AF0"/>
    <w:rsid w:val="000879C3"/>
    <w:rsid w:val="000915D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042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A03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A6FD7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4AF"/>
    <w:rsid w:val="00666942"/>
    <w:rsid w:val="006670A3"/>
    <w:rsid w:val="00672122"/>
    <w:rsid w:val="0067323B"/>
    <w:rsid w:val="006746D1"/>
    <w:rsid w:val="006746FD"/>
    <w:rsid w:val="00674C1E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02E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178D2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45B3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5E6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5692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E0F4"/>
  <w15:docId w15:val="{CF8A94F6-2C0E-4115-A8D1-A89CFBEE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5B3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CC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2020-10-05T10:20:00Z</dcterms:created>
  <dcterms:modified xsi:type="dcterms:W3CDTF">2020-10-06T04:56:00Z</dcterms:modified>
</cp:coreProperties>
</file>