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22" w:type="pct"/>
        <w:tblLook w:val="04A0" w:firstRow="1" w:lastRow="0" w:firstColumn="1" w:lastColumn="0" w:noHBand="0" w:noVBand="1"/>
      </w:tblPr>
      <w:tblGrid>
        <w:gridCol w:w="1007"/>
        <w:gridCol w:w="1797"/>
        <w:gridCol w:w="1050"/>
        <w:gridCol w:w="2098"/>
        <w:gridCol w:w="2183"/>
        <w:gridCol w:w="7012"/>
      </w:tblGrid>
      <w:tr w:rsidR="0021457B" w:rsidRPr="002B07EB" w:rsidTr="00601F4F">
        <w:tc>
          <w:tcPr>
            <w:tcW w:w="348" w:type="pct"/>
          </w:tcPr>
          <w:p w:rsidR="0021457B" w:rsidRPr="002B07EB" w:rsidRDefault="0021457B" w:rsidP="002815D7">
            <w:r w:rsidRPr="002B07EB">
              <w:t>Дата</w:t>
            </w:r>
          </w:p>
        </w:tc>
        <w:tc>
          <w:tcPr>
            <w:tcW w:w="594" w:type="pct"/>
          </w:tcPr>
          <w:p w:rsidR="0021457B" w:rsidRPr="002B07EB" w:rsidRDefault="0021457B" w:rsidP="002815D7">
            <w:r w:rsidRPr="002B07EB">
              <w:t xml:space="preserve">Предмет </w:t>
            </w:r>
          </w:p>
        </w:tc>
        <w:tc>
          <w:tcPr>
            <w:tcW w:w="377" w:type="pct"/>
          </w:tcPr>
          <w:p w:rsidR="0021457B" w:rsidRPr="002B07EB" w:rsidRDefault="0021457B" w:rsidP="002815D7">
            <w:r w:rsidRPr="002B07EB">
              <w:t xml:space="preserve">Класс </w:t>
            </w:r>
          </w:p>
        </w:tc>
        <w:tc>
          <w:tcPr>
            <w:tcW w:w="708" w:type="pct"/>
          </w:tcPr>
          <w:p w:rsidR="0021457B" w:rsidRPr="002B07EB" w:rsidRDefault="0021457B" w:rsidP="002815D7">
            <w:r w:rsidRPr="002B07EB">
              <w:t>ФИО учителя</w:t>
            </w:r>
          </w:p>
        </w:tc>
        <w:tc>
          <w:tcPr>
            <w:tcW w:w="643" w:type="pct"/>
          </w:tcPr>
          <w:p w:rsidR="0021457B" w:rsidRPr="002B07EB" w:rsidRDefault="0021457B" w:rsidP="002815D7">
            <w:r w:rsidRPr="002B07EB">
              <w:t>Тема урока</w:t>
            </w:r>
          </w:p>
        </w:tc>
        <w:tc>
          <w:tcPr>
            <w:tcW w:w="2330" w:type="pct"/>
          </w:tcPr>
          <w:p w:rsidR="0021457B" w:rsidRPr="002B07EB" w:rsidRDefault="0021457B" w:rsidP="002815D7">
            <w:r w:rsidRPr="002B07EB">
              <w:t xml:space="preserve">Содержание урока </w:t>
            </w:r>
          </w:p>
        </w:tc>
      </w:tr>
      <w:tr w:rsidR="0021457B" w:rsidRPr="002B07EB" w:rsidTr="00601F4F">
        <w:tc>
          <w:tcPr>
            <w:tcW w:w="348" w:type="pct"/>
          </w:tcPr>
          <w:p w:rsidR="0021457B" w:rsidRPr="002B07EB" w:rsidRDefault="0021457B" w:rsidP="002815D7">
            <w:r>
              <w:t>24</w:t>
            </w:r>
            <w:r w:rsidRPr="002B07EB">
              <w:t>.04</w:t>
            </w:r>
          </w:p>
        </w:tc>
        <w:tc>
          <w:tcPr>
            <w:tcW w:w="594" w:type="pct"/>
          </w:tcPr>
          <w:p w:rsidR="0021457B" w:rsidRPr="002B07EB" w:rsidRDefault="00601F4F" w:rsidP="002815D7">
            <w:r>
              <w:t>И</w:t>
            </w:r>
            <w:r w:rsidR="0021457B">
              <w:t>зо</w:t>
            </w:r>
            <w:r>
              <w:t xml:space="preserve"> </w:t>
            </w:r>
          </w:p>
        </w:tc>
        <w:tc>
          <w:tcPr>
            <w:tcW w:w="377" w:type="pct"/>
          </w:tcPr>
          <w:p w:rsidR="0021457B" w:rsidRPr="002B07EB" w:rsidRDefault="0021457B" w:rsidP="002815D7">
            <w:r>
              <w:t>7</w:t>
            </w:r>
          </w:p>
        </w:tc>
        <w:tc>
          <w:tcPr>
            <w:tcW w:w="708" w:type="pct"/>
          </w:tcPr>
          <w:p w:rsidR="0021457B" w:rsidRPr="002B07EB" w:rsidRDefault="0021457B" w:rsidP="002815D7">
            <w:r>
              <w:t>Блинова</w:t>
            </w:r>
            <w:r w:rsidR="004555F5">
              <w:t xml:space="preserve"> </w:t>
            </w:r>
            <w:r>
              <w:t>Т.Ю</w:t>
            </w:r>
          </w:p>
        </w:tc>
        <w:tc>
          <w:tcPr>
            <w:tcW w:w="643" w:type="pct"/>
          </w:tcPr>
          <w:p w:rsidR="0021457B" w:rsidRDefault="0021457B" w:rsidP="0021457B">
            <w:r w:rsidRPr="00EC6B26">
              <w:t>Интерьер, который мы создаем</w:t>
            </w:r>
            <w:r w:rsidR="004555F5">
              <w:t>.</w:t>
            </w:r>
          </w:p>
          <w:p w:rsidR="0021457B" w:rsidRPr="008F0007" w:rsidRDefault="0021457B" w:rsidP="002815D7"/>
        </w:tc>
        <w:tc>
          <w:tcPr>
            <w:tcW w:w="2330" w:type="pct"/>
          </w:tcPr>
          <w:p w:rsidR="0021457B" w:rsidRDefault="0021457B" w:rsidP="002815D7">
            <w:r w:rsidRPr="002B07EB">
              <w:t xml:space="preserve"> </w:t>
            </w:r>
            <w:r w:rsidR="004555F5">
              <w:t xml:space="preserve">Сегодня мы с вами познакомимся с термином интерьер. </w:t>
            </w:r>
          </w:p>
          <w:p w:rsidR="004555F5" w:rsidRDefault="004555F5" w:rsidP="002815D7">
            <w:proofErr w:type="spellStart"/>
            <w:r>
              <w:rPr>
                <w:b/>
                <w:bCs/>
              </w:rPr>
              <w:t>Интерье́р</w:t>
            </w:r>
            <w:proofErr w:type="spellEnd"/>
            <w:r>
              <w:t xml:space="preserve"> </w:t>
            </w:r>
            <w:r w:rsidRPr="004555F5">
              <w:t>(</w:t>
            </w:r>
            <w:hyperlink r:id="rId5" w:tooltip="Французский язык" w:history="1">
              <w:r w:rsidRPr="004555F5">
                <w:rPr>
                  <w:rStyle w:val="a4"/>
                  <w:color w:val="auto"/>
                </w:rPr>
                <w:t>фр.</w:t>
              </w:r>
            </w:hyperlink>
            <w:r w:rsidRPr="004555F5">
              <w:t> </w:t>
            </w:r>
            <w:r w:rsidRPr="004555F5">
              <w:rPr>
                <w:i/>
                <w:iCs/>
                <w:lang w:val="fr-FR"/>
              </w:rPr>
              <w:t>intérieur</w:t>
            </w:r>
            <w:r w:rsidRPr="004555F5">
              <w:t xml:space="preserve"> &lt; </w:t>
            </w:r>
            <w:hyperlink r:id="rId6" w:tooltip="Латинский язык" w:history="1">
              <w:r w:rsidRPr="004555F5">
                <w:rPr>
                  <w:rStyle w:val="a4"/>
                  <w:color w:val="auto"/>
                </w:rPr>
                <w:t>лат.</w:t>
              </w:r>
            </w:hyperlink>
            <w:r w:rsidRPr="004555F5">
              <w:t> </w:t>
            </w:r>
            <w:r w:rsidRPr="004555F5">
              <w:rPr>
                <w:i/>
                <w:iCs/>
                <w:lang w:val="la-Latn"/>
              </w:rPr>
              <w:t>interior</w:t>
            </w:r>
            <w:r w:rsidRPr="004555F5">
              <w:t xml:space="preserve"> — внутренний, антоним </w:t>
            </w:r>
            <w:hyperlink r:id="rId7" w:tooltip="Экстерьер" w:history="1">
              <w:r w:rsidRPr="004555F5">
                <w:rPr>
                  <w:rStyle w:val="a4"/>
                  <w:i/>
                  <w:iCs/>
                  <w:color w:val="auto"/>
                </w:rPr>
                <w:t>экстерьер</w:t>
              </w:r>
            </w:hyperlink>
            <w:r w:rsidRPr="004555F5">
              <w:t xml:space="preserve">) — архитектурное и художественное оформление внутреннего пространства </w:t>
            </w:r>
            <w:hyperlink r:id="rId8" w:tooltip="Здание" w:history="1">
              <w:r w:rsidRPr="004555F5">
                <w:rPr>
                  <w:rStyle w:val="a4"/>
                  <w:color w:val="auto"/>
                </w:rPr>
                <w:t>здания</w:t>
              </w:r>
            </w:hyperlink>
            <w:r w:rsidRPr="004555F5">
              <w:t xml:space="preserve">, обеспечивающее человеку эстетическое восприятие и благоприятные условия жизнедеятельности; внутреннее пространство </w:t>
            </w:r>
            <w:hyperlink r:id="rId9" w:tooltip="Здание" w:history="1">
              <w:r w:rsidRPr="004555F5">
                <w:rPr>
                  <w:rStyle w:val="a4"/>
                  <w:color w:val="auto"/>
                </w:rPr>
                <w:t>здания</w:t>
              </w:r>
            </w:hyperlink>
            <w:r w:rsidRPr="004555F5">
              <w:t xml:space="preserve"> или отдельного помещения, </w:t>
            </w:r>
            <w:hyperlink r:id="rId10" w:tooltip="Архитектурное решение" w:history="1">
              <w:r w:rsidRPr="004555F5">
                <w:rPr>
                  <w:rStyle w:val="a4"/>
                  <w:color w:val="auto"/>
                </w:rPr>
                <w:t>архитектурное решение</w:t>
              </w:r>
            </w:hyperlink>
            <w:r w:rsidRPr="004555F5">
              <w:t xml:space="preserve"> которого определяется его функциональным назначением.</w:t>
            </w:r>
          </w:p>
          <w:p w:rsidR="004555F5" w:rsidRPr="004555F5" w:rsidRDefault="004555F5" w:rsidP="004555F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555F5">
              <w:rPr>
                <w:rFonts w:eastAsia="Times New Roman"/>
                <w:sz w:val="24"/>
                <w:szCs w:val="24"/>
              </w:rPr>
              <w:t xml:space="preserve">В основе дизайна интерьера лежит синтез прагматических и художественных идей и решений, направленных на улучшение условий существования человека в целостной, эстетически совершенной форме. Интерьер складывается из трёх составляющих: </w:t>
            </w:r>
          </w:p>
          <w:p w:rsidR="004555F5" w:rsidRPr="004555F5" w:rsidRDefault="004555F5" w:rsidP="004555F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555F5">
              <w:rPr>
                <w:rFonts w:eastAsia="Times New Roman"/>
                <w:sz w:val="24"/>
                <w:szCs w:val="24"/>
              </w:rPr>
              <w:t>строительная оболочка — пол, стены, потолок;</w:t>
            </w:r>
          </w:p>
          <w:p w:rsidR="004555F5" w:rsidRPr="004555F5" w:rsidRDefault="004555F5" w:rsidP="004555F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555F5">
              <w:rPr>
                <w:rFonts w:eastAsia="Times New Roman"/>
                <w:sz w:val="24"/>
                <w:szCs w:val="24"/>
              </w:rPr>
              <w:t>предметное наполнение (оборудование, мебель);</w:t>
            </w:r>
          </w:p>
          <w:p w:rsidR="004555F5" w:rsidRPr="004555F5" w:rsidRDefault="004555F5" w:rsidP="004555F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555F5">
              <w:rPr>
                <w:rFonts w:eastAsia="Times New Roman"/>
                <w:sz w:val="24"/>
                <w:szCs w:val="24"/>
              </w:rPr>
              <w:t>функциональные процессы, формирующие и пространство, и чувственно-психологическую атмосферу.</w:t>
            </w:r>
          </w:p>
          <w:p w:rsidR="004555F5" w:rsidRPr="002B07EB" w:rsidRDefault="004555F5" w:rsidP="002815D7">
            <w:r>
              <w:t>Совсем скоро наступит значимый и памятный для всех день 9 мая , 75-летие победы. В сложившихся обстоятельствах</w:t>
            </w:r>
            <w:r w:rsidR="004F56E8">
              <w:t xml:space="preserve"> люди зажгут 9 мая в 21.00 свечу </w:t>
            </w:r>
            <w:r>
              <w:t xml:space="preserve"> </w:t>
            </w:r>
            <w:r w:rsidR="00C41FB7">
              <w:t>и поставят ее у окна</w:t>
            </w:r>
            <w:r w:rsidR="004F56E8">
              <w:t xml:space="preserve">, как символ памяти о </w:t>
            </w:r>
            <w:r w:rsidR="00C41FB7">
              <w:t>тех,</w:t>
            </w:r>
            <w:r w:rsidR="004F56E8">
              <w:t xml:space="preserve"> кто сражался за мирное небо над головой. </w:t>
            </w:r>
            <w:r w:rsidR="004F56E8" w:rsidRPr="004F56E8">
              <w:rPr>
                <w:b/>
              </w:rPr>
              <w:t>Задание</w:t>
            </w:r>
            <w:r w:rsidR="004F56E8">
              <w:rPr>
                <w:b/>
              </w:rPr>
              <w:t xml:space="preserve">: нарисовать композицию «Символ памяти в моей семье » </w:t>
            </w:r>
            <w:r w:rsidR="00C41FB7">
              <w:rPr>
                <w:b/>
              </w:rPr>
              <w:t>(к примеру композиция со свечой  на окне )</w:t>
            </w:r>
          </w:p>
        </w:tc>
      </w:tr>
      <w:tr w:rsidR="00494951" w:rsidRPr="002B07EB" w:rsidTr="00601F4F">
        <w:tc>
          <w:tcPr>
            <w:tcW w:w="348" w:type="pct"/>
          </w:tcPr>
          <w:p w:rsidR="00494951" w:rsidRDefault="00494951" w:rsidP="00494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24.04</w:t>
            </w:r>
          </w:p>
        </w:tc>
        <w:tc>
          <w:tcPr>
            <w:tcW w:w="594" w:type="pct"/>
          </w:tcPr>
          <w:p w:rsidR="00494951" w:rsidRDefault="00601F4F" w:rsidP="00494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  <w:r w:rsidR="00494951">
              <w:rPr>
                <w:rFonts w:eastAsia="Times New Roman"/>
              </w:rPr>
              <w:t>еометрия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77" w:type="pct"/>
          </w:tcPr>
          <w:p w:rsidR="00494951" w:rsidRDefault="00494951" w:rsidP="00494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08" w:type="pct"/>
          </w:tcPr>
          <w:p w:rsidR="00494951" w:rsidRDefault="00494951" w:rsidP="0049495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643" w:type="pct"/>
          </w:tcPr>
          <w:p w:rsidR="00494951" w:rsidRDefault="00494951" w:rsidP="00494951">
            <w:pPr>
              <w:ind w:right="-107" w:hanging="119"/>
            </w:pPr>
            <w:r w:rsidRPr="00560250">
              <w:t>Прямоугольный треугольник. Решение задач</w:t>
            </w:r>
            <w:r>
              <w:t xml:space="preserve"> треугольников</w:t>
            </w:r>
          </w:p>
        </w:tc>
        <w:tc>
          <w:tcPr>
            <w:tcW w:w="2330" w:type="pct"/>
          </w:tcPr>
          <w:p w:rsidR="00494951" w:rsidRDefault="00494951" w:rsidP="004949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Сегодня у нас продолжение </w:t>
            </w:r>
            <w:proofErr w:type="gramStart"/>
            <w:r>
              <w:rPr>
                <w:rFonts w:eastAsia="Times New Roman"/>
              </w:rPr>
              <w:t>темы  раздела</w:t>
            </w:r>
            <w:proofErr w:type="gramEnd"/>
            <w:r>
              <w:rPr>
                <w:rFonts w:eastAsia="Times New Roman"/>
              </w:rPr>
              <w:t xml:space="preserve"> геометрии, но   сначала з</w:t>
            </w:r>
            <w:r>
              <w:rPr>
                <w:sz w:val="20"/>
                <w:szCs w:val="20"/>
              </w:rPr>
              <w:t>апишите в тетради число</w:t>
            </w:r>
          </w:p>
          <w:p w:rsidR="00494951" w:rsidRDefault="00494951" w:rsidP="00494951">
            <w:proofErr w:type="gramStart"/>
            <w:r>
              <w:rPr>
                <w:b/>
                <w:sz w:val="20"/>
                <w:szCs w:val="20"/>
              </w:rPr>
              <w:t>23.04.20  Классная</w:t>
            </w:r>
            <w:proofErr w:type="gramEnd"/>
            <w:r>
              <w:rPr>
                <w:b/>
                <w:sz w:val="20"/>
                <w:szCs w:val="20"/>
              </w:rPr>
              <w:t xml:space="preserve"> работа</w:t>
            </w:r>
            <w:r>
              <w:rPr>
                <w:rFonts w:eastAsia="Times New Roman"/>
              </w:rPr>
              <w:t xml:space="preserve">  тему  урока </w:t>
            </w:r>
          </w:p>
          <w:p w:rsidR="00494951" w:rsidRDefault="00494951" w:rsidP="00494951">
            <w:pPr>
              <w:ind w:left="-98"/>
              <w:rPr>
                <w:b/>
              </w:rPr>
            </w:pPr>
            <w:r>
              <w:rPr>
                <w:rFonts w:eastAsia="Times New Roman"/>
              </w:rPr>
              <w:t xml:space="preserve">              «</w:t>
            </w:r>
            <w:r w:rsidRPr="00560250">
              <w:t>Прямоугольный треугольник. Решение задач</w:t>
            </w:r>
            <w:r>
              <w:t xml:space="preserve"> треугольников</w:t>
            </w:r>
            <w:r>
              <w:rPr>
                <w:b/>
              </w:rPr>
              <w:t>»</w:t>
            </w:r>
          </w:p>
          <w:p w:rsidR="00494951" w:rsidRPr="00ED7C18" w:rsidRDefault="00494951" w:rsidP="00494951">
            <w:pPr>
              <w:ind w:left="-98"/>
            </w:pPr>
            <w:r>
              <w:t>Для решения задач перейдите на платформу ЯКЛАСС. Решайте в тетради</w:t>
            </w:r>
            <w:r w:rsidRPr="00ED7C18">
              <w:t xml:space="preserve">, </w:t>
            </w:r>
            <w:r>
              <w:t>полученный ответ вносите в соответствующее окошко</w:t>
            </w:r>
            <w:r w:rsidRPr="00ED7C18">
              <w:t xml:space="preserve">, </w:t>
            </w:r>
            <w:r>
              <w:t>обращаю ваше внимание</w:t>
            </w:r>
            <w:r w:rsidRPr="00ED7C18">
              <w:t xml:space="preserve">, </w:t>
            </w:r>
            <w:r>
              <w:t>что есть 1 задача, которую нужно прикрепить в виде файла (фото</w:t>
            </w:r>
            <w:proofErr w:type="gramStart"/>
            <w:r>
              <w:t>).У</w:t>
            </w:r>
            <w:proofErr w:type="gramEnd"/>
            <w:r>
              <w:t xml:space="preserve"> вас будет 4 попытки засчитывается лучшая.</w:t>
            </w:r>
          </w:p>
          <w:p w:rsidR="00494951" w:rsidRDefault="00494951" w:rsidP="00494951">
            <w:r>
              <w:rPr>
                <w:rFonts w:cs="Calibri"/>
              </w:rPr>
              <w:lastRenderedPageBreak/>
              <w:t xml:space="preserve"> </w:t>
            </w:r>
          </w:p>
          <w:p w:rsidR="00494951" w:rsidRDefault="00494951" w:rsidP="00494951">
            <w:pPr>
              <w:rPr>
                <w:rFonts w:eastAsia="Times New Roman"/>
                <w:b/>
              </w:rPr>
            </w:pPr>
          </w:p>
          <w:p w:rsidR="00494951" w:rsidRDefault="00494951" w:rsidP="00494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</w:t>
            </w:r>
          </w:p>
        </w:tc>
      </w:tr>
      <w:tr w:rsidR="00494951" w:rsidRPr="002B07EB" w:rsidTr="00601F4F">
        <w:tc>
          <w:tcPr>
            <w:tcW w:w="348" w:type="pct"/>
          </w:tcPr>
          <w:p w:rsidR="00494951" w:rsidRPr="00CD1936" w:rsidRDefault="00494951" w:rsidP="00494951">
            <w:r w:rsidRPr="00CD1936">
              <w:lastRenderedPageBreak/>
              <w:t>24.04</w:t>
            </w:r>
          </w:p>
        </w:tc>
        <w:tc>
          <w:tcPr>
            <w:tcW w:w="594" w:type="pct"/>
          </w:tcPr>
          <w:p w:rsidR="00494951" w:rsidRDefault="00494951" w:rsidP="00494951">
            <w:r>
              <w:t>Обществознание</w:t>
            </w:r>
          </w:p>
        </w:tc>
        <w:tc>
          <w:tcPr>
            <w:tcW w:w="377" w:type="pct"/>
          </w:tcPr>
          <w:p w:rsidR="00494951" w:rsidRDefault="00494951" w:rsidP="00494951">
            <w:pPr>
              <w:jc w:val="center"/>
            </w:pPr>
            <w:r>
              <w:t>7</w:t>
            </w:r>
          </w:p>
        </w:tc>
        <w:tc>
          <w:tcPr>
            <w:tcW w:w="708" w:type="pct"/>
          </w:tcPr>
          <w:p w:rsidR="00494951" w:rsidRDefault="00494951" w:rsidP="00494951">
            <w:r>
              <w:t>Меньшагина Т.В.</w:t>
            </w:r>
          </w:p>
        </w:tc>
        <w:tc>
          <w:tcPr>
            <w:tcW w:w="643" w:type="pct"/>
          </w:tcPr>
          <w:p w:rsidR="00494951" w:rsidRDefault="00494951" w:rsidP="00494951">
            <w:r>
              <w:t>Экономика семьи</w:t>
            </w:r>
          </w:p>
        </w:tc>
        <w:tc>
          <w:tcPr>
            <w:tcW w:w="2330" w:type="pct"/>
          </w:tcPr>
          <w:p w:rsidR="00494951" w:rsidRDefault="00494951" w:rsidP="00494951">
            <w:pPr>
              <w:pStyle w:val="a6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Прочитайте §14.</w:t>
            </w:r>
          </w:p>
          <w:p w:rsidR="00494951" w:rsidRDefault="00494951" w:rsidP="00494951">
            <w:pPr>
              <w:pStyle w:val="a6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Рубрика «Проверим себя» стр.118.Ответьте на вопросы 1,2,3.</w:t>
            </w:r>
          </w:p>
          <w:p w:rsidR="00494951" w:rsidRPr="00A13A1B" w:rsidRDefault="00494951" w:rsidP="00494951">
            <w:pPr>
              <w:pStyle w:val="a6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Домашнее задание:§14.</w:t>
            </w:r>
          </w:p>
        </w:tc>
      </w:tr>
      <w:tr w:rsidR="00494951" w:rsidRPr="002B07EB" w:rsidTr="00601F4F">
        <w:tc>
          <w:tcPr>
            <w:tcW w:w="348" w:type="pct"/>
          </w:tcPr>
          <w:p w:rsidR="00494951" w:rsidRPr="002B07EB" w:rsidRDefault="00494951" w:rsidP="00494951">
            <w:r>
              <w:t>24.04</w:t>
            </w:r>
          </w:p>
        </w:tc>
        <w:tc>
          <w:tcPr>
            <w:tcW w:w="594" w:type="pct"/>
          </w:tcPr>
          <w:p w:rsidR="00494951" w:rsidRPr="002B07EB" w:rsidRDefault="00601F4F" w:rsidP="00494951">
            <w:r>
              <w:t xml:space="preserve">История </w:t>
            </w:r>
          </w:p>
        </w:tc>
        <w:tc>
          <w:tcPr>
            <w:tcW w:w="377" w:type="pct"/>
          </w:tcPr>
          <w:p w:rsidR="00494951" w:rsidRPr="002B07EB" w:rsidRDefault="00494951" w:rsidP="00494951">
            <w:r>
              <w:t>7</w:t>
            </w:r>
          </w:p>
        </w:tc>
        <w:tc>
          <w:tcPr>
            <w:tcW w:w="708" w:type="pct"/>
          </w:tcPr>
          <w:p w:rsidR="00494951" w:rsidRPr="002B07EB" w:rsidRDefault="00494951" w:rsidP="00494951">
            <w:r>
              <w:t>Пахомова Ю.В</w:t>
            </w:r>
          </w:p>
        </w:tc>
        <w:tc>
          <w:tcPr>
            <w:tcW w:w="643" w:type="pct"/>
          </w:tcPr>
          <w:p w:rsidR="00494951" w:rsidRPr="000819C7" w:rsidRDefault="00494951" w:rsidP="00494951">
            <w:r>
              <w:t xml:space="preserve">Народные движения в </w:t>
            </w:r>
            <w:r>
              <w:rPr>
                <w:lang w:val="en-US"/>
              </w:rPr>
              <w:t>XVII</w:t>
            </w:r>
            <w:r>
              <w:t>веке</w:t>
            </w:r>
          </w:p>
        </w:tc>
        <w:tc>
          <w:tcPr>
            <w:tcW w:w="2330" w:type="pct"/>
          </w:tcPr>
          <w:p w:rsidR="00494951" w:rsidRDefault="00494951" w:rsidP="00494951">
            <w:r>
              <w:t>) Причины народных выступлений.</w:t>
            </w:r>
          </w:p>
          <w:p w:rsidR="00494951" w:rsidRDefault="00494951" w:rsidP="00494951">
            <w:r>
              <w:t xml:space="preserve">2) Соляной бунт.                                                                                                                     </w:t>
            </w:r>
          </w:p>
          <w:p w:rsidR="00494951" w:rsidRDefault="00494951" w:rsidP="00494951">
            <w:r>
              <w:t>3) Восстание в Пскове и Новгороде</w:t>
            </w:r>
          </w:p>
          <w:p w:rsidR="00494951" w:rsidRDefault="00494951" w:rsidP="00494951">
            <w:r>
              <w:t xml:space="preserve">4) Медный бунт.      </w:t>
            </w:r>
          </w:p>
          <w:p w:rsidR="00494951" w:rsidRDefault="00494951" w:rsidP="00494951">
            <w:r>
              <w:t xml:space="preserve">5) Восстание Степана Разина </w:t>
            </w:r>
          </w:p>
          <w:p w:rsidR="00494951" w:rsidRDefault="00494951" w:rsidP="00494951">
            <w:r>
              <w:t xml:space="preserve"> </w:t>
            </w:r>
            <w:r>
              <w:t xml:space="preserve"> </w:t>
            </w:r>
            <w:r>
              <w:t xml:space="preserve">     </w:t>
            </w:r>
            <w:hyperlink r:id="rId11" w:history="1">
              <w:r w:rsidRPr="002E2921">
                <w:rPr>
                  <w:rStyle w:val="a4"/>
                </w:rPr>
                <w:t>https://youtu.be/I97RAek55eM</w:t>
              </w:r>
            </w:hyperlink>
            <w:r>
              <w:t xml:space="preserve"> </w:t>
            </w:r>
          </w:p>
          <w:p w:rsidR="00494951" w:rsidRDefault="00494951" w:rsidP="00494951">
            <w:r>
              <w:t xml:space="preserve">Д/ </w:t>
            </w:r>
            <w:proofErr w:type="gramStart"/>
            <w:r>
              <w:t>задания :</w:t>
            </w:r>
            <w:proofErr w:type="gramEnd"/>
            <w:r>
              <w:t xml:space="preserve"> календарь событий    </w:t>
            </w:r>
          </w:p>
          <w:p w:rsidR="00494951" w:rsidRDefault="00494951" w:rsidP="00494951">
            <w:r>
              <w:t>? Почему XVII век вошел в историю как "</w:t>
            </w:r>
            <w:proofErr w:type="spellStart"/>
            <w:r>
              <w:t>Бунташный</w:t>
            </w:r>
            <w:proofErr w:type="spellEnd"/>
            <w:r>
              <w:t xml:space="preserve"> век"</w:t>
            </w:r>
          </w:p>
          <w:p w:rsidR="00494951" w:rsidRDefault="00494951" w:rsidP="00494951">
            <w:r>
              <w:t>по пособию найти схему, перечертить в тетрадь</w:t>
            </w:r>
          </w:p>
          <w:p w:rsidR="00494951" w:rsidRPr="002B07EB" w:rsidRDefault="00494951" w:rsidP="00494951">
            <w:r>
              <w:t xml:space="preserve">ЯКЛ                                           </w:t>
            </w:r>
          </w:p>
        </w:tc>
      </w:tr>
      <w:tr w:rsidR="00601F4F" w:rsidRPr="002B07EB" w:rsidTr="00601F4F">
        <w:tc>
          <w:tcPr>
            <w:tcW w:w="348" w:type="pct"/>
          </w:tcPr>
          <w:p w:rsidR="00601F4F" w:rsidRPr="002B07EB" w:rsidRDefault="00601F4F" w:rsidP="00601F4F">
            <w:bookmarkStart w:id="0" w:name="_GoBack" w:colFirst="0" w:colLast="0"/>
            <w:r>
              <w:t>24.04</w:t>
            </w:r>
          </w:p>
        </w:tc>
        <w:tc>
          <w:tcPr>
            <w:tcW w:w="594" w:type="pct"/>
          </w:tcPr>
          <w:p w:rsidR="00601F4F" w:rsidRPr="002B07EB" w:rsidRDefault="00601F4F" w:rsidP="00601F4F">
            <w:r>
              <w:t>ОБЖ</w:t>
            </w:r>
          </w:p>
        </w:tc>
        <w:tc>
          <w:tcPr>
            <w:tcW w:w="377" w:type="pct"/>
          </w:tcPr>
          <w:p w:rsidR="00601F4F" w:rsidRPr="002B07EB" w:rsidRDefault="00601F4F" w:rsidP="00601F4F">
            <w:r>
              <w:t>7</w:t>
            </w:r>
          </w:p>
        </w:tc>
        <w:tc>
          <w:tcPr>
            <w:tcW w:w="708" w:type="pct"/>
          </w:tcPr>
          <w:p w:rsidR="00601F4F" w:rsidRPr="002B07EB" w:rsidRDefault="00601F4F" w:rsidP="00601F4F">
            <w:r>
              <w:t>Терентьева А.С.</w:t>
            </w:r>
          </w:p>
        </w:tc>
        <w:tc>
          <w:tcPr>
            <w:tcW w:w="643" w:type="pct"/>
          </w:tcPr>
          <w:p w:rsidR="00601F4F" w:rsidRPr="009E76D5" w:rsidRDefault="00601F4F" w:rsidP="00601F4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  <w:r w:rsidRPr="009E76D5">
              <w:rPr>
                <w:rStyle w:val="c0"/>
                <w:rFonts w:eastAsiaTheme="minorEastAsia"/>
                <w:color w:val="000000"/>
              </w:rPr>
              <w:t>Формирование личности подростка при взаимоотношениях с взрослыми.</w:t>
            </w:r>
          </w:p>
          <w:p w:rsidR="00601F4F" w:rsidRPr="002B07EB" w:rsidRDefault="00601F4F" w:rsidP="00601F4F">
            <w:pPr>
              <w:rPr>
                <w:b/>
              </w:rPr>
            </w:pPr>
          </w:p>
        </w:tc>
        <w:tc>
          <w:tcPr>
            <w:tcW w:w="2330" w:type="pct"/>
          </w:tcPr>
          <w:p w:rsidR="00601F4F" w:rsidRDefault="00601F4F" w:rsidP="00601F4F">
            <w:r>
              <w:t xml:space="preserve">1.Работаем по параграфу 6.4. По параграфу решаем ситуационную задачу в конце параграфа </w:t>
            </w:r>
            <w:proofErr w:type="gramStart"/>
            <w:r>
              <w:t>( три</w:t>
            </w:r>
            <w:proofErr w:type="gramEnd"/>
            <w:r>
              <w:t xml:space="preserve"> вопроса).</w:t>
            </w:r>
          </w:p>
          <w:p w:rsidR="00601F4F" w:rsidRPr="003A4F62" w:rsidRDefault="00601F4F" w:rsidP="00601F4F">
            <w:r>
              <w:t xml:space="preserve">2. </w:t>
            </w:r>
            <w:r w:rsidRPr="002B07EB">
              <w:t xml:space="preserve">Жду от вас </w:t>
            </w:r>
            <w:r w:rsidRPr="00397CC5">
              <w:t>фото</w:t>
            </w:r>
            <w:r w:rsidRPr="002B07EB">
              <w:rPr>
                <w:b/>
              </w:rPr>
              <w:t xml:space="preserve"> </w:t>
            </w:r>
            <w:r w:rsidRPr="002B07EB">
              <w:t>выполненной письменной работы.</w:t>
            </w:r>
          </w:p>
        </w:tc>
      </w:tr>
      <w:bookmarkEnd w:id="0"/>
    </w:tbl>
    <w:p w:rsidR="0021457B" w:rsidRDefault="0021457B"/>
    <w:sectPr w:rsidR="0021457B" w:rsidSect="00494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937"/>
    <w:multiLevelType w:val="multilevel"/>
    <w:tmpl w:val="F740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205C9"/>
    <w:multiLevelType w:val="hybridMultilevel"/>
    <w:tmpl w:val="47F4D438"/>
    <w:lvl w:ilvl="0" w:tplc="96501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57B"/>
    <w:rsid w:val="0021457B"/>
    <w:rsid w:val="002629A9"/>
    <w:rsid w:val="004555F5"/>
    <w:rsid w:val="00494951"/>
    <w:rsid w:val="004F56E8"/>
    <w:rsid w:val="00601F4F"/>
    <w:rsid w:val="00C4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8219"/>
  <w15:docId w15:val="{D1F185ED-FB90-4B93-B663-9602AE5F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57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55F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4951"/>
    <w:pPr>
      <w:ind w:left="720"/>
      <w:contextualSpacing/>
    </w:pPr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494951"/>
    <w:rPr>
      <w:color w:val="800080" w:themeColor="followedHyperlink"/>
      <w:u w:val="single"/>
    </w:rPr>
  </w:style>
  <w:style w:type="character" w:customStyle="1" w:styleId="c0">
    <w:name w:val="c0"/>
    <w:basedOn w:val="a0"/>
    <w:rsid w:val="00601F4F"/>
  </w:style>
  <w:style w:type="paragraph" w:customStyle="1" w:styleId="c4">
    <w:name w:val="c4"/>
    <w:basedOn w:val="a"/>
    <w:rsid w:val="0060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4%D0%B0%D0%BD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A%D1%81%D1%82%D0%B5%D1%80%D1%8C%D0%B5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youtu.be/I97RAek55eM" TargetMode="External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0" Type="http://schemas.openxmlformats.org/officeDocument/2006/relationships/hyperlink" Target="https://ru.wikipedia.org/wiki/%D0%90%D1%80%D1%85%D0%B8%D1%82%D0%B5%D0%BA%D1%82%D1%83%D1%80%D0%BD%D0%BE%D0%B5_%D1%80%D0%B5%D1%88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4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Татьяна</cp:lastModifiedBy>
  <cp:revision>3</cp:revision>
  <dcterms:created xsi:type="dcterms:W3CDTF">2020-04-23T00:56:00Z</dcterms:created>
  <dcterms:modified xsi:type="dcterms:W3CDTF">2020-04-23T14:37:00Z</dcterms:modified>
</cp:coreProperties>
</file>